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42" w:rsidRPr="00343042" w:rsidRDefault="00343042" w:rsidP="00343042">
      <w:pPr>
        <w:spacing w:after="0" w:line="240" w:lineRule="auto"/>
        <w:ind w:firstLine="708"/>
        <w:jc w:val="both"/>
        <w:rPr>
          <w:rFonts w:ascii="Helvetica" w:eastAsia="Times New Roman" w:hAnsi="Helvetica" w:cs="Helvetica"/>
          <w:color w:val="000000"/>
          <w:sz w:val="27"/>
          <w:szCs w:val="27"/>
          <w:lang w:eastAsia="ru-RU"/>
        </w:rPr>
      </w:pPr>
      <w:r w:rsidRPr="00343042">
        <w:rPr>
          <w:rFonts w:ascii="Helvetica" w:eastAsia="Times New Roman" w:hAnsi="Helvetica" w:cs="Helvetica"/>
          <w:color w:val="000000"/>
          <w:sz w:val="27"/>
          <w:szCs w:val="27"/>
          <w:lang w:eastAsia="ru-RU"/>
        </w:rPr>
        <w:t> </w:t>
      </w:r>
    </w:p>
    <w:p w:rsidR="00343042" w:rsidRPr="00343042" w:rsidRDefault="00343042" w:rsidP="00343042">
      <w:pPr>
        <w:spacing w:after="0" w:line="240" w:lineRule="auto"/>
        <w:ind w:firstLine="708"/>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b/>
          <w:bCs/>
          <w:color w:val="000000"/>
          <w:sz w:val="27"/>
          <w:lang w:eastAsia="ru-RU"/>
        </w:rPr>
        <w:t xml:space="preserve">С  01 марта 2024 года по 30 марта 2024 года объявлен отбор заявок на получение финансовой поддержки в размере 50% от затрат, но не более 500 тыс. руб. для   СМСП и в размере  50% от затрат, но не более 100 тыс. руб. для </w:t>
      </w:r>
      <w:proofErr w:type="spellStart"/>
      <w:r w:rsidRPr="00343042">
        <w:rPr>
          <w:rFonts w:ascii="Times New Roman" w:eastAsia="Times New Roman" w:hAnsi="Times New Roman" w:cs="Times New Roman"/>
          <w:b/>
          <w:bCs/>
          <w:color w:val="000000"/>
          <w:sz w:val="27"/>
          <w:lang w:eastAsia="ru-RU"/>
        </w:rPr>
        <w:t>самозанятых</w:t>
      </w:r>
      <w:proofErr w:type="spellEnd"/>
      <w:r w:rsidRPr="00343042">
        <w:rPr>
          <w:rFonts w:ascii="Times New Roman" w:eastAsia="Times New Roman" w:hAnsi="Times New Roman" w:cs="Times New Roman"/>
          <w:b/>
          <w:bCs/>
          <w:color w:val="000000"/>
          <w:sz w:val="27"/>
          <w:lang w:eastAsia="ru-RU"/>
        </w:rPr>
        <w:t xml:space="preserve"> граждан.</w:t>
      </w:r>
    </w:p>
    <w:p w:rsidR="00343042" w:rsidRPr="00343042" w:rsidRDefault="00343042" w:rsidP="00343042">
      <w:pPr>
        <w:spacing w:after="0" w:line="240" w:lineRule="auto"/>
        <w:ind w:firstLine="708"/>
        <w:jc w:val="both"/>
        <w:rPr>
          <w:rFonts w:ascii="Helvetica" w:eastAsia="Times New Roman" w:hAnsi="Helvetica" w:cs="Helvetica"/>
          <w:color w:val="000000"/>
          <w:sz w:val="27"/>
          <w:szCs w:val="27"/>
          <w:lang w:eastAsia="ru-RU"/>
        </w:rPr>
      </w:pP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708"/>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shd w:val="clear" w:color="auto" w:fill="FFFFFF"/>
          <w:lang w:eastAsia="ru-RU"/>
        </w:rPr>
        <w:t xml:space="preserve">В соответствии с приложением № 3 к подпрограмме «Поддержка    субъектов малого и среднего предпринимательства в </w:t>
      </w:r>
      <w:proofErr w:type="spellStart"/>
      <w:r w:rsidRPr="00343042">
        <w:rPr>
          <w:rFonts w:ascii="Times New Roman" w:eastAsia="Times New Roman" w:hAnsi="Times New Roman" w:cs="Times New Roman"/>
          <w:color w:val="000000"/>
          <w:sz w:val="28"/>
          <w:szCs w:val="28"/>
          <w:shd w:val="clear" w:color="auto" w:fill="FFFFFF"/>
          <w:lang w:eastAsia="ru-RU"/>
        </w:rPr>
        <w:t>Курагинском</w:t>
      </w:r>
      <w:proofErr w:type="spellEnd"/>
      <w:r w:rsidRPr="00343042">
        <w:rPr>
          <w:rFonts w:ascii="Times New Roman" w:eastAsia="Times New Roman" w:hAnsi="Times New Roman" w:cs="Times New Roman"/>
          <w:color w:val="000000"/>
          <w:sz w:val="28"/>
          <w:szCs w:val="28"/>
          <w:shd w:val="clear" w:color="auto" w:fill="FFFFFF"/>
          <w:lang w:eastAsia="ru-RU"/>
        </w:rPr>
        <w:t xml:space="preserve"> районе», реализуемой в рамках муниципальной  программы «Развитие малого и среднего предпринимательства в </w:t>
      </w:r>
      <w:proofErr w:type="spellStart"/>
      <w:r w:rsidRPr="00343042">
        <w:rPr>
          <w:rFonts w:ascii="Times New Roman" w:eastAsia="Times New Roman" w:hAnsi="Times New Roman" w:cs="Times New Roman"/>
          <w:color w:val="000000"/>
          <w:sz w:val="28"/>
          <w:szCs w:val="28"/>
          <w:shd w:val="clear" w:color="auto" w:fill="FFFFFF"/>
          <w:lang w:eastAsia="ru-RU"/>
        </w:rPr>
        <w:t>Курагинском</w:t>
      </w:r>
      <w:proofErr w:type="spellEnd"/>
      <w:r w:rsidRPr="00343042">
        <w:rPr>
          <w:rFonts w:ascii="Times New Roman" w:eastAsia="Times New Roman" w:hAnsi="Times New Roman" w:cs="Times New Roman"/>
          <w:color w:val="000000"/>
          <w:sz w:val="28"/>
          <w:szCs w:val="28"/>
          <w:shd w:val="clear" w:color="auto" w:fill="FFFFFF"/>
          <w:lang w:eastAsia="ru-RU"/>
        </w:rPr>
        <w:t xml:space="preserve"> районе», утвержденной  </w:t>
      </w:r>
      <w:hyperlink r:id="rId5" w:tgtFrame="_blank" w:history="1">
        <w:r w:rsidRPr="00343042">
          <w:rPr>
            <w:rFonts w:ascii="Times New Roman" w:eastAsia="Times New Roman" w:hAnsi="Times New Roman" w:cs="Times New Roman"/>
            <w:color w:val="0000FF"/>
            <w:sz w:val="28"/>
            <w:lang w:eastAsia="ru-RU"/>
          </w:rPr>
          <w:t>постановлением администрации Курагинского района от 29.10.2013                  № 1076-п</w:t>
        </w:r>
      </w:hyperlink>
      <w:r w:rsidRPr="00343042">
        <w:rPr>
          <w:rFonts w:ascii="Times New Roman" w:eastAsia="Times New Roman" w:hAnsi="Times New Roman" w:cs="Times New Roman"/>
          <w:color w:val="000000"/>
          <w:sz w:val="28"/>
          <w:szCs w:val="28"/>
          <w:shd w:val="clear" w:color="auto" w:fill="FFFFFF"/>
          <w:lang w:eastAsia="ru-RU"/>
        </w:rPr>
        <w:t> (далее – Порядок), Управление экономики и имущественных отношений Курагинского района (далее – УЭ и ИО) объявляет о проведении отбора заявок на предоставление субсидии субъектам малого</w:t>
      </w:r>
      <w:proofErr w:type="gramEnd"/>
      <w:r w:rsidRPr="00343042">
        <w:rPr>
          <w:rFonts w:ascii="Times New Roman" w:eastAsia="Times New Roman" w:hAnsi="Times New Roman" w:cs="Times New Roman"/>
          <w:color w:val="000000"/>
          <w:sz w:val="28"/>
          <w:szCs w:val="28"/>
          <w:shd w:val="clear" w:color="auto" w:fill="FFFFFF"/>
          <w:lang w:eastAsia="ru-RU"/>
        </w:rPr>
        <w:t xml:space="preserve">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субсидия). </w:t>
      </w: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Целью предоставления субсидии является финансовое возмещение затрат,</w:t>
      </w:r>
      <w:r w:rsidRPr="00343042">
        <w:rPr>
          <w:rFonts w:ascii="Calibri" w:eastAsia="Times New Roman" w:hAnsi="Calibri" w:cs="Helvetica"/>
          <w:color w:val="000000"/>
          <w:lang w:eastAsia="ru-RU"/>
        </w:rPr>
        <w:t> </w:t>
      </w:r>
      <w:r w:rsidRPr="00343042">
        <w:rPr>
          <w:rFonts w:ascii="Times New Roman" w:eastAsia="Times New Roman" w:hAnsi="Times New Roman" w:cs="Times New Roman"/>
          <w:color w:val="000000"/>
          <w:sz w:val="28"/>
          <w:szCs w:val="28"/>
          <w:lang w:eastAsia="ru-RU"/>
        </w:rPr>
        <w:t>связанных с производством товаров, выполнением работ, оказанием услуг, в том числе:</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подключение к инженерной инфраструктуре, аренда объектов государственного и муниципального имущества, текущий ремонт здания (помещения);</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приобретение оборудования, мебели, оргтехники;</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уплата первоначального (авансового) лизингового взноса и (или) очередных лизинговых платежей по заключенным договорам лизинга (</w:t>
      </w:r>
      <w:proofErr w:type="spellStart"/>
      <w:r w:rsidRPr="00343042">
        <w:rPr>
          <w:rFonts w:ascii="Times New Roman" w:eastAsia="Times New Roman" w:hAnsi="Times New Roman" w:cs="Times New Roman"/>
          <w:color w:val="000000"/>
          <w:sz w:val="28"/>
          <w:szCs w:val="28"/>
          <w:shd w:val="clear" w:color="auto" w:fill="FFFFFF"/>
          <w:lang w:eastAsia="ru-RU"/>
        </w:rPr>
        <w:t>сублизинга</w:t>
      </w:r>
      <w:proofErr w:type="spellEnd"/>
      <w:r w:rsidRPr="00343042">
        <w:rPr>
          <w:rFonts w:ascii="Times New Roman" w:eastAsia="Times New Roman" w:hAnsi="Times New Roman" w:cs="Times New Roman"/>
          <w:color w:val="000000"/>
          <w:sz w:val="28"/>
          <w:szCs w:val="28"/>
          <w:shd w:val="clear" w:color="auto" w:fill="FFFFFF"/>
          <w:lang w:eastAsia="ru-RU"/>
        </w:rPr>
        <w:t>) оборудования;</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уплата процентов по кредитам на приобретение оборудования;</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сертификация (декларирование) продукции (продовольственного сырья, товаров, работ, услуг), лицензирование деятельности;</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обучение, подготовка и переподготовка персонала;</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выплата  по передаче  прав на франшизу (паушальный взнос);</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w:t>
      </w:r>
    </w:p>
    <w:p w:rsidR="00343042" w:rsidRPr="00343042" w:rsidRDefault="00343042" w:rsidP="00343042">
      <w:pPr>
        <w:spacing w:before="100" w:beforeAutospacing="1" w:after="100" w:afterAutospacing="1" w:line="240" w:lineRule="auto"/>
        <w:ind w:firstLine="708"/>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lastRenderedPageBreak/>
        <w:t xml:space="preserve">Категория получателей субсидии – субъекты малого и среднего предпринимательства (СМСП) и физические лица, применяющие специальный налоговый режим «Налог на профессиональный доход» (далее – </w:t>
      </w:r>
      <w:proofErr w:type="spellStart"/>
      <w:r w:rsidRPr="00343042">
        <w:rPr>
          <w:rFonts w:ascii="Times New Roman" w:eastAsia="Times New Roman" w:hAnsi="Times New Roman" w:cs="Times New Roman"/>
          <w:color w:val="000000"/>
          <w:sz w:val="28"/>
          <w:szCs w:val="28"/>
          <w:shd w:val="clear" w:color="auto" w:fill="FFFFFF"/>
          <w:lang w:eastAsia="ru-RU"/>
        </w:rPr>
        <w:t>самозанятые</w:t>
      </w:r>
      <w:proofErr w:type="spellEnd"/>
      <w:r w:rsidRPr="00343042">
        <w:rPr>
          <w:rFonts w:ascii="Times New Roman" w:eastAsia="Times New Roman" w:hAnsi="Times New Roman" w:cs="Times New Roman"/>
          <w:color w:val="000000"/>
          <w:sz w:val="28"/>
          <w:szCs w:val="28"/>
          <w:shd w:val="clear" w:color="auto" w:fill="FFFFFF"/>
          <w:lang w:eastAsia="ru-RU"/>
        </w:rPr>
        <w:t xml:space="preserve"> граждане).</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u w:val="single"/>
          <w:shd w:val="clear" w:color="auto" w:fill="FFFFFF"/>
          <w:lang w:eastAsia="ru-RU"/>
        </w:rPr>
        <w:t>Субъекты малого и среднего предпринимательства</w:t>
      </w:r>
      <w:r w:rsidRPr="00343042">
        <w:rPr>
          <w:rFonts w:ascii="Times New Roman" w:eastAsia="Times New Roman" w:hAnsi="Times New Roman" w:cs="Times New Roman"/>
          <w:color w:val="000000"/>
          <w:sz w:val="28"/>
          <w:szCs w:val="28"/>
          <w:shd w:val="clear" w:color="auto" w:fill="FFFFFF"/>
          <w:lang w:eastAsia="ru-RU"/>
        </w:rPr>
        <w:t> должны соответствовать следующим требованиям:</w:t>
      </w:r>
    </w:p>
    <w:p w:rsidR="00343042" w:rsidRPr="00343042" w:rsidRDefault="00343042" w:rsidP="00343042">
      <w:pPr>
        <w:numPr>
          <w:ilvl w:val="0"/>
          <w:numId w:val="1"/>
        </w:numPr>
        <w:spacing w:before="100" w:beforeAutospacing="1" w:after="100" w:afterAutospacing="1" w:line="240" w:lineRule="auto"/>
        <w:ind w:left="840"/>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На дату подачи заявления о предоставлении субсидии:</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должны быть включены в Единый реестр субъектов малого и среднего предпринимательства и осуществлять деятельность на территории Курагинского района  в сфере производства товаров (работ, услуг), за исключением видов деятельности, включенных в класс 12 раздела</w:t>
      </w:r>
      <w:proofErr w:type="gramStart"/>
      <w:r w:rsidRPr="00343042">
        <w:rPr>
          <w:rFonts w:ascii="Times New Roman" w:eastAsia="Times New Roman" w:hAnsi="Times New Roman" w:cs="Times New Roman"/>
          <w:color w:val="000000"/>
          <w:sz w:val="28"/>
          <w:szCs w:val="28"/>
          <w:lang w:eastAsia="ru-RU"/>
        </w:rPr>
        <w:t xml:space="preserve"> С</w:t>
      </w:r>
      <w:proofErr w:type="gramEnd"/>
      <w:r w:rsidRPr="00343042">
        <w:rPr>
          <w:rFonts w:ascii="Times New Roman" w:eastAsia="Times New Roman" w:hAnsi="Times New Roman" w:cs="Times New Roman"/>
          <w:color w:val="000000"/>
          <w:sz w:val="28"/>
          <w:szCs w:val="28"/>
          <w:lang w:eastAsia="ru-RU"/>
        </w:rPr>
        <w:t xml:space="preserve">, класс 92 раздела R, разделы B, D, E (за исключением классов 38, 39), G (за исключением группы 45.20, класса 47 (для субъектов МСП, осуществляющих деятельность в </w:t>
      </w:r>
      <w:proofErr w:type="gramStart"/>
      <w:r w:rsidRPr="00343042">
        <w:rPr>
          <w:rFonts w:ascii="Times New Roman" w:eastAsia="Times New Roman" w:hAnsi="Times New Roman" w:cs="Times New Roman"/>
          <w:color w:val="000000"/>
          <w:sz w:val="28"/>
          <w:szCs w:val="28"/>
          <w:lang w:eastAsia="ru-RU"/>
        </w:rPr>
        <w:t>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 групп 96.01, 96.02, 96.04, 96.09 Общероссийского классификатора видов</w:t>
      </w:r>
      <w:proofErr w:type="gramEnd"/>
      <w:r w:rsidRPr="00343042">
        <w:rPr>
          <w:rFonts w:ascii="Times New Roman" w:eastAsia="Times New Roman" w:hAnsi="Times New Roman" w:cs="Times New Roman"/>
          <w:color w:val="000000"/>
          <w:sz w:val="28"/>
          <w:szCs w:val="28"/>
          <w:lang w:eastAsia="ru-RU"/>
        </w:rPr>
        <w:t xml:space="preserve"> экономической деятельности ОК 029-2014, </w:t>
      </w:r>
      <w:proofErr w:type="gramStart"/>
      <w:r w:rsidRPr="00343042">
        <w:rPr>
          <w:rFonts w:ascii="Times New Roman" w:eastAsia="Times New Roman" w:hAnsi="Times New Roman" w:cs="Times New Roman"/>
          <w:color w:val="000000"/>
          <w:sz w:val="28"/>
          <w:szCs w:val="28"/>
          <w:lang w:eastAsia="ru-RU"/>
        </w:rPr>
        <w:t>утвержденного</w:t>
      </w:r>
      <w:proofErr w:type="gramEnd"/>
      <w:r w:rsidRPr="00343042">
        <w:rPr>
          <w:rFonts w:ascii="Times New Roman" w:eastAsia="Times New Roman" w:hAnsi="Times New Roman" w:cs="Times New Roman"/>
          <w:color w:val="000000"/>
          <w:sz w:val="28"/>
          <w:szCs w:val="28"/>
          <w:lang w:eastAsia="ru-RU"/>
        </w:rPr>
        <w:t xml:space="preserve"> Приказом </w:t>
      </w:r>
      <w:proofErr w:type="spellStart"/>
      <w:r w:rsidRPr="00343042">
        <w:rPr>
          <w:rFonts w:ascii="Times New Roman" w:eastAsia="Times New Roman" w:hAnsi="Times New Roman" w:cs="Times New Roman"/>
          <w:color w:val="000000"/>
          <w:sz w:val="28"/>
          <w:szCs w:val="28"/>
          <w:lang w:eastAsia="ru-RU"/>
        </w:rPr>
        <w:t>Росстандарта</w:t>
      </w:r>
      <w:proofErr w:type="spellEnd"/>
      <w:r w:rsidRPr="00343042">
        <w:rPr>
          <w:rFonts w:ascii="Times New Roman" w:eastAsia="Times New Roman" w:hAnsi="Times New Roman" w:cs="Times New Roman"/>
          <w:color w:val="000000"/>
          <w:sz w:val="28"/>
          <w:szCs w:val="28"/>
          <w:lang w:eastAsia="ru-RU"/>
        </w:rPr>
        <w:t xml:space="preserve"> от 31.01.2014 № 14-ст;</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не должны получать средства из краевого и районного бюджетов на основании иных нормативных правовых актов на цели, указанные в </w:t>
      </w:r>
      <w:hyperlink r:id="rId6" w:anchor="mailruanchor_mailruanchor_P53" w:tgtFrame="_blank" w:history="1">
        <w:r w:rsidRPr="00343042">
          <w:rPr>
            <w:rFonts w:ascii="Times New Roman" w:eastAsia="Times New Roman" w:hAnsi="Times New Roman" w:cs="Times New Roman"/>
            <w:color w:val="0000FF"/>
            <w:sz w:val="28"/>
            <w:lang w:eastAsia="ru-RU"/>
          </w:rPr>
          <w:t>пункте 1.3</w:t>
        </w:r>
      </w:hyperlink>
      <w:r w:rsidRPr="00343042">
        <w:rPr>
          <w:rFonts w:ascii="Times New Roman" w:eastAsia="Times New Roman" w:hAnsi="Times New Roman" w:cs="Times New Roman"/>
          <w:color w:val="000000"/>
          <w:sz w:val="28"/>
          <w:szCs w:val="28"/>
          <w:lang w:eastAsia="ru-RU"/>
        </w:rPr>
        <w:t> Порядка.</w:t>
      </w:r>
    </w:p>
    <w:p w:rsidR="00343042" w:rsidRPr="00343042" w:rsidRDefault="00343042" w:rsidP="00343042">
      <w:pPr>
        <w:numPr>
          <w:ilvl w:val="0"/>
          <w:numId w:val="2"/>
        </w:numPr>
        <w:spacing w:before="100" w:beforeAutospacing="1" w:after="100" w:afterAutospacing="1" w:line="240" w:lineRule="auto"/>
        <w:ind w:left="840"/>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На дату формирования выписки из Единого государственного реестра:</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lang w:eastAsia="ru-RU"/>
        </w:rPr>
        <w:t>не должны находиться в процессе реорганизации</w:t>
      </w:r>
      <w:r w:rsidRPr="00343042">
        <w:rPr>
          <w:rFonts w:ascii="Times New Roman" w:eastAsia="Times New Roman" w:hAnsi="Times New Roman" w:cs="Times New Roman"/>
          <w:color w:val="000000"/>
          <w:sz w:val="28"/>
          <w:szCs w:val="28"/>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Calibri" w:eastAsia="Times New Roman" w:hAnsi="Calibri" w:cs="Helvetica"/>
          <w:color w:val="000000"/>
          <w:lang w:eastAsia="ru-RU"/>
        </w:rPr>
        <w:t> </w:t>
      </w:r>
      <w:proofErr w:type="gramStart"/>
      <w:r w:rsidRPr="00343042">
        <w:rPr>
          <w:rFonts w:ascii="Times New Roman" w:eastAsia="Times New Roman" w:hAnsi="Times New Roman" w:cs="Times New Roman"/>
          <w:color w:val="000000"/>
          <w:sz w:val="28"/>
          <w:szCs w:val="28"/>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43042">
        <w:rPr>
          <w:rFonts w:ascii="Times New Roman" w:eastAsia="Times New Roman" w:hAnsi="Times New Roman" w:cs="Times New Roman"/>
          <w:color w:val="000000"/>
          <w:sz w:val="28"/>
          <w:szCs w:val="28"/>
          <w:lang w:eastAsia="ru-RU"/>
        </w:rPr>
        <w:t>офшорного</w:t>
      </w:r>
      <w:proofErr w:type="spellEnd"/>
      <w:r w:rsidRPr="00343042">
        <w:rPr>
          <w:rFonts w:ascii="Times New Roman" w:eastAsia="Times New Roman" w:hAnsi="Times New Roman" w:cs="Times New Roman"/>
          <w:color w:val="000000"/>
          <w:sz w:val="28"/>
          <w:szCs w:val="28"/>
          <w:lang w:eastAsia="ru-RU"/>
        </w:rPr>
        <w:t xml:space="preserve">) владения активами в Российской Федерации (далее - </w:t>
      </w:r>
      <w:proofErr w:type="spellStart"/>
      <w:r w:rsidRPr="00343042">
        <w:rPr>
          <w:rFonts w:ascii="Times New Roman" w:eastAsia="Times New Roman" w:hAnsi="Times New Roman" w:cs="Times New Roman"/>
          <w:color w:val="000000"/>
          <w:sz w:val="28"/>
          <w:szCs w:val="28"/>
          <w:lang w:eastAsia="ru-RU"/>
        </w:rPr>
        <w:t>офшорные</w:t>
      </w:r>
      <w:proofErr w:type="spellEnd"/>
      <w:r w:rsidRPr="00343042">
        <w:rPr>
          <w:rFonts w:ascii="Times New Roman" w:eastAsia="Times New Roman" w:hAnsi="Times New Roman" w:cs="Times New Roman"/>
          <w:color w:val="000000"/>
          <w:sz w:val="28"/>
          <w:szCs w:val="28"/>
          <w:lang w:eastAsia="ru-RU"/>
        </w:rPr>
        <w:t xml:space="preserve"> компании), а также российскими юридическими лицами, </w:t>
      </w:r>
      <w:r w:rsidRPr="00343042">
        <w:rPr>
          <w:rFonts w:ascii="Times New Roman" w:eastAsia="Times New Roman" w:hAnsi="Times New Roman" w:cs="Times New Roman"/>
          <w:color w:val="000000"/>
          <w:sz w:val="28"/>
          <w:szCs w:val="28"/>
          <w:lang w:eastAsia="ru-RU"/>
        </w:rPr>
        <w:lastRenderedPageBreak/>
        <w:t xml:space="preserve">в уставном (складочном) капитале которых доля прямого или косвенного (через третьих лиц) участия </w:t>
      </w:r>
      <w:proofErr w:type="spellStart"/>
      <w:r w:rsidRPr="00343042">
        <w:rPr>
          <w:rFonts w:ascii="Times New Roman" w:eastAsia="Times New Roman" w:hAnsi="Times New Roman" w:cs="Times New Roman"/>
          <w:color w:val="000000"/>
          <w:sz w:val="28"/>
          <w:szCs w:val="28"/>
          <w:lang w:eastAsia="ru-RU"/>
        </w:rPr>
        <w:t>офшорных</w:t>
      </w:r>
      <w:proofErr w:type="spellEnd"/>
      <w:r w:rsidRPr="00343042">
        <w:rPr>
          <w:rFonts w:ascii="Times New Roman" w:eastAsia="Times New Roman" w:hAnsi="Times New Roman" w:cs="Times New Roman"/>
          <w:color w:val="000000"/>
          <w:sz w:val="28"/>
          <w:szCs w:val="28"/>
          <w:lang w:eastAsia="ru-RU"/>
        </w:rPr>
        <w:t xml:space="preserve"> компаний в</w:t>
      </w:r>
      <w:proofErr w:type="gramEnd"/>
      <w:r w:rsidRPr="00343042">
        <w:rPr>
          <w:rFonts w:ascii="Times New Roman" w:eastAsia="Times New Roman" w:hAnsi="Times New Roman" w:cs="Times New Roman"/>
          <w:color w:val="000000"/>
          <w:sz w:val="28"/>
          <w:szCs w:val="28"/>
          <w:lang w:eastAsia="ru-RU"/>
        </w:rPr>
        <w:t xml:space="preserve"> совокупности превышает 25 процентов (если иное не предусмотрено законодательством Российской Федерации). </w:t>
      </w:r>
      <w:proofErr w:type="gramStart"/>
      <w:r w:rsidRPr="00343042">
        <w:rPr>
          <w:rFonts w:ascii="Times New Roman" w:eastAsia="Times New Roman" w:hAnsi="Times New Roman" w:cs="Times New Roman"/>
          <w:color w:val="000000"/>
          <w:sz w:val="28"/>
          <w:szCs w:val="28"/>
          <w:lang w:eastAsia="ru-RU"/>
        </w:rPr>
        <w:t xml:space="preserve">При расчете доли участия </w:t>
      </w:r>
      <w:proofErr w:type="spellStart"/>
      <w:r w:rsidRPr="00343042">
        <w:rPr>
          <w:rFonts w:ascii="Times New Roman" w:eastAsia="Times New Roman" w:hAnsi="Times New Roman" w:cs="Times New Roman"/>
          <w:color w:val="000000"/>
          <w:sz w:val="28"/>
          <w:szCs w:val="28"/>
          <w:lang w:eastAsia="ru-RU"/>
        </w:rPr>
        <w:t>офшорных</w:t>
      </w:r>
      <w:proofErr w:type="spellEnd"/>
      <w:r w:rsidRPr="00343042">
        <w:rPr>
          <w:rFonts w:ascii="Times New Roman" w:eastAsia="Times New Roman" w:hAnsi="Times New Roman" w:cs="Times New Roman"/>
          <w:color w:val="000000"/>
          <w:sz w:val="28"/>
          <w:szCs w:val="28"/>
          <w:lang w:eastAsia="ru-RU"/>
        </w:rPr>
        <w:t xml:space="preserve"> компаний в капитале российских юридических лиц не учитывается прямое и (или) косвенное участие </w:t>
      </w:r>
      <w:proofErr w:type="spellStart"/>
      <w:r w:rsidRPr="00343042">
        <w:rPr>
          <w:rFonts w:ascii="Times New Roman" w:eastAsia="Times New Roman" w:hAnsi="Times New Roman" w:cs="Times New Roman"/>
          <w:color w:val="000000"/>
          <w:sz w:val="28"/>
          <w:szCs w:val="28"/>
          <w:lang w:eastAsia="ru-RU"/>
        </w:rPr>
        <w:t>офшорных</w:t>
      </w:r>
      <w:proofErr w:type="spellEnd"/>
      <w:r w:rsidRPr="00343042">
        <w:rPr>
          <w:rFonts w:ascii="Times New Roman" w:eastAsia="Times New Roman" w:hAnsi="Times New Roman" w:cs="Times New Roman"/>
          <w:color w:val="000000"/>
          <w:sz w:val="28"/>
          <w:szCs w:val="28"/>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343042">
        <w:rPr>
          <w:rFonts w:ascii="Times New Roman" w:eastAsia="Times New Roman" w:hAnsi="Times New Roman" w:cs="Times New Roman"/>
          <w:color w:val="000000"/>
          <w:sz w:val="28"/>
          <w:szCs w:val="28"/>
          <w:lang w:eastAsia="ru-RU"/>
        </w:rPr>
        <w:t>офшорных</w:t>
      </w:r>
      <w:proofErr w:type="spellEnd"/>
      <w:r w:rsidRPr="00343042">
        <w:rPr>
          <w:rFonts w:ascii="Times New Roman" w:eastAsia="Times New Roman" w:hAnsi="Times New Roman" w:cs="Times New Roman"/>
          <w:color w:val="000000"/>
          <w:sz w:val="28"/>
          <w:szCs w:val="28"/>
          <w:lang w:eastAsia="ru-RU"/>
        </w:rPr>
        <w:t xml:space="preserve"> компаний в капитале других российских юридических лиц, реализованное через участие в капитале указанных</w:t>
      </w:r>
      <w:proofErr w:type="gramEnd"/>
      <w:r w:rsidRPr="00343042">
        <w:rPr>
          <w:rFonts w:ascii="Times New Roman" w:eastAsia="Times New Roman" w:hAnsi="Times New Roman" w:cs="Times New Roman"/>
          <w:color w:val="000000"/>
          <w:sz w:val="28"/>
          <w:szCs w:val="28"/>
          <w:lang w:eastAsia="ru-RU"/>
        </w:rPr>
        <w:t xml:space="preserve"> публичных акционерных обществ.</w:t>
      </w:r>
    </w:p>
    <w:p w:rsidR="00343042" w:rsidRPr="00343042" w:rsidRDefault="00343042" w:rsidP="00343042">
      <w:pPr>
        <w:numPr>
          <w:ilvl w:val="0"/>
          <w:numId w:val="3"/>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На дату формирования справки территориальных органов Федеральной налоговой службы задолженность на едином налоговом счете по уплате налогов, сборов и страховых взносов в бюджеты бюджетной системы Российской федерации не превышает размер, определенный пунктом 3 статьи 47 Налогового кодекса Российской Федерации;</w:t>
      </w:r>
    </w:p>
    <w:p w:rsidR="00343042" w:rsidRPr="00343042" w:rsidRDefault="00343042" w:rsidP="00343042">
      <w:pPr>
        <w:numPr>
          <w:ilvl w:val="0"/>
          <w:numId w:val="4"/>
        </w:numPr>
        <w:spacing w:before="100" w:beforeAutospacing="1" w:after="100" w:afterAutospacing="1" w:line="240" w:lineRule="auto"/>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lang w:eastAsia="ru-RU"/>
        </w:rPr>
        <w:t>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w:t>
      </w:r>
      <w:proofErr w:type="gramEnd"/>
      <w:r w:rsidRPr="00343042">
        <w:rPr>
          <w:rFonts w:ascii="Times New Roman" w:eastAsia="Times New Roman" w:hAnsi="Times New Roman" w:cs="Times New Roman"/>
          <w:color w:val="000000"/>
          <w:sz w:val="28"/>
          <w:szCs w:val="28"/>
          <w:lang w:eastAsia="ru-RU"/>
        </w:rPr>
        <w:t xml:space="preserve"> показатель рассчитывается согласно данным, отраженным в форме КНД 1151111 «Расчет по страховым взносам» за последний отчетный период. </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Субсидия распространяется на договоры, затраты по которым осуществлены в течение календарного года, предшествующего году подачи и в году подачи в период до даты подачи заявления о предоставлении субсидии.</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Поддержка не может оказываться в отношении заявителей – субъектов малого и среднего предпринимательства:</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являющихся участниками соглашений о разделе продукции;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shd w:val="clear" w:color="auto" w:fill="FFFFFF"/>
          <w:lang w:eastAsia="ru-RU"/>
        </w:rPr>
        <w:t>осуществляющих</w:t>
      </w:r>
      <w:proofErr w:type="gramEnd"/>
      <w:r w:rsidRPr="00343042">
        <w:rPr>
          <w:rFonts w:ascii="Times New Roman" w:eastAsia="Times New Roman" w:hAnsi="Times New Roman" w:cs="Times New Roman"/>
          <w:color w:val="000000"/>
          <w:sz w:val="28"/>
          <w:szCs w:val="28"/>
          <w:shd w:val="clear" w:color="auto" w:fill="FFFFFF"/>
          <w:lang w:eastAsia="ru-RU"/>
        </w:rPr>
        <w:t xml:space="preserve"> предпринимательскую деятельность в сфере игорного бизнеса;</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lastRenderedPageBreak/>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xml:space="preserve">не </w:t>
      </w:r>
      <w:proofErr w:type="gramStart"/>
      <w:r w:rsidRPr="00343042">
        <w:rPr>
          <w:rFonts w:ascii="Times New Roman" w:eastAsia="Times New Roman" w:hAnsi="Times New Roman" w:cs="Times New Roman"/>
          <w:color w:val="000000"/>
          <w:sz w:val="28"/>
          <w:szCs w:val="28"/>
          <w:shd w:val="clear" w:color="auto" w:fill="FFFFFF"/>
          <w:lang w:eastAsia="ru-RU"/>
        </w:rPr>
        <w:t>представивших</w:t>
      </w:r>
      <w:proofErr w:type="gramEnd"/>
      <w:r w:rsidRPr="00343042">
        <w:rPr>
          <w:rFonts w:ascii="Times New Roman" w:eastAsia="Times New Roman" w:hAnsi="Times New Roman" w:cs="Times New Roman"/>
          <w:color w:val="000000"/>
          <w:sz w:val="28"/>
          <w:szCs w:val="28"/>
          <w:shd w:val="clear" w:color="auto" w:fill="FFFFFF"/>
          <w:lang w:eastAsia="ru-RU"/>
        </w:rPr>
        <w:t xml:space="preserve"> документы, определенные пунктами 2.9-2.11 настоящего  Порядка, или представивших недостоверные сведения и документы;</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xml:space="preserve">не </w:t>
      </w:r>
      <w:proofErr w:type="gramStart"/>
      <w:r w:rsidRPr="00343042">
        <w:rPr>
          <w:rFonts w:ascii="Times New Roman" w:eastAsia="Times New Roman" w:hAnsi="Times New Roman" w:cs="Times New Roman"/>
          <w:color w:val="000000"/>
          <w:sz w:val="28"/>
          <w:szCs w:val="28"/>
          <w:shd w:val="clear" w:color="auto" w:fill="FFFFFF"/>
          <w:lang w:eastAsia="ru-RU"/>
        </w:rPr>
        <w:t>выполнивших</w:t>
      </w:r>
      <w:proofErr w:type="gramEnd"/>
      <w:r w:rsidRPr="00343042">
        <w:rPr>
          <w:rFonts w:ascii="Times New Roman" w:eastAsia="Times New Roman" w:hAnsi="Times New Roman" w:cs="Times New Roman"/>
          <w:color w:val="000000"/>
          <w:sz w:val="28"/>
          <w:szCs w:val="28"/>
          <w:shd w:val="clear" w:color="auto" w:fill="FFFFFF"/>
          <w:lang w:eastAsia="ru-RU"/>
        </w:rPr>
        <w:t xml:space="preserve"> условия оказания поддержки;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343042">
        <w:rPr>
          <w:rFonts w:ascii="Times New Roman" w:eastAsia="Times New Roman" w:hAnsi="Times New Roman" w:cs="Times New Roman"/>
          <w:color w:val="000000"/>
          <w:sz w:val="28"/>
          <w:szCs w:val="28"/>
          <w:shd w:val="clear" w:color="auto" w:fill="FFFFFF"/>
          <w:lang w:eastAsia="ru-RU"/>
        </w:rPr>
        <w:t>условия</w:t>
      </w:r>
      <w:proofErr w:type="gramEnd"/>
      <w:r w:rsidRPr="00343042">
        <w:rPr>
          <w:rFonts w:ascii="Times New Roman" w:eastAsia="Times New Roman" w:hAnsi="Times New Roman" w:cs="Times New Roman"/>
          <w:color w:val="000000"/>
          <w:sz w:val="28"/>
          <w:szCs w:val="28"/>
          <w:shd w:val="clear" w:color="auto" w:fill="FFFFFF"/>
          <w:lang w:eastAsia="ru-RU"/>
        </w:rPr>
        <w:t xml:space="preserve"> оказания которой совпадают, включая форму, вид поддержки и цели ее оказания) и сроки ее оказания не истекли;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shd w:val="clear" w:color="auto" w:fill="FFFFFF"/>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343042">
        <w:rPr>
          <w:rFonts w:ascii="Times New Roman" w:eastAsia="Times New Roman" w:hAnsi="Times New Roman" w:cs="Times New Roman"/>
          <w:color w:val="000000"/>
          <w:sz w:val="28"/>
          <w:szCs w:val="28"/>
          <w:shd w:val="clear" w:color="auto" w:fill="FFFFFF"/>
          <w:lang w:eastAsia="ru-RU"/>
        </w:rPr>
        <w:t xml:space="preserve"> средств поддержки или представлением недостоверных сведений и документов, </w:t>
      </w:r>
      <w:proofErr w:type="gramStart"/>
      <w:r w:rsidRPr="00343042">
        <w:rPr>
          <w:rFonts w:ascii="Times New Roman" w:eastAsia="Times New Roman" w:hAnsi="Times New Roman" w:cs="Times New Roman"/>
          <w:color w:val="000000"/>
          <w:sz w:val="28"/>
          <w:szCs w:val="28"/>
          <w:shd w:val="clear" w:color="auto" w:fill="FFFFFF"/>
          <w:lang w:eastAsia="ru-RU"/>
        </w:rPr>
        <w:t>с даты признания</w:t>
      </w:r>
      <w:proofErr w:type="gramEnd"/>
      <w:r w:rsidRPr="00343042">
        <w:rPr>
          <w:rFonts w:ascii="Times New Roman" w:eastAsia="Times New Roman" w:hAnsi="Times New Roman" w:cs="Times New Roman"/>
          <w:color w:val="000000"/>
          <w:sz w:val="28"/>
          <w:szCs w:val="28"/>
          <w:shd w:val="clear" w:color="auto" w:fill="FFFFFF"/>
          <w:lang w:eastAsia="ru-RU"/>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343042">
        <w:rPr>
          <w:rFonts w:ascii="Times New Roman" w:eastAsia="Times New Roman" w:hAnsi="Times New Roman" w:cs="Times New Roman"/>
          <w:color w:val="000000"/>
          <w:sz w:val="28"/>
          <w:szCs w:val="28"/>
          <w:shd w:val="clear" w:color="auto" w:fill="FFFFFF"/>
          <w:lang w:eastAsia="ru-RU"/>
        </w:rPr>
        <w:t>оказавшими</w:t>
      </w:r>
      <w:proofErr w:type="gramEnd"/>
      <w:r w:rsidRPr="00343042">
        <w:rPr>
          <w:rFonts w:ascii="Times New Roman" w:eastAsia="Times New Roman" w:hAnsi="Times New Roman" w:cs="Times New Roman"/>
          <w:color w:val="000000"/>
          <w:sz w:val="28"/>
          <w:szCs w:val="28"/>
          <w:shd w:val="clear" w:color="auto" w:fill="FFFFFF"/>
          <w:lang w:eastAsia="ru-RU"/>
        </w:rPr>
        <w:t xml:space="preserve"> поддержку, выявлены нарушения субъектом малого или среднего предпринимательства порядка и условий оказания поддержки;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не включенных в Единый реестр субъектов малого и среднего предпринимательства;</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shd w:val="clear" w:color="auto" w:fill="FFFFFF"/>
          <w:lang w:eastAsia="ru-RU"/>
        </w:rPr>
        <w:t>являющихся получателями иных мер финансовой поддержки</w:t>
      </w:r>
      <w:r w:rsidRPr="00343042">
        <w:rPr>
          <w:rFonts w:ascii="Times New Roman" w:eastAsia="Times New Roman" w:hAnsi="Times New Roman" w:cs="Times New Roman"/>
          <w:color w:val="000000"/>
          <w:sz w:val="28"/>
          <w:szCs w:val="28"/>
          <w:shd w:val="clear" w:color="auto" w:fill="FFFFFF"/>
          <w:lang w:eastAsia="ru-RU"/>
        </w:rPr>
        <w:br/>
        <w:t>на осуществление предпринимательской деятельности, предоставляемой</w:t>
      </w:r>
      <w:r w:rsidRPr="00343042">
        <w:rPr>
          <w:rFonts w:ascii="Times New Roman" w:eastAsia="Times New Roman" w:hAnsi="Times New Roman" w:cs="Times New Roman"/>
          <w:color w:val="000000"/>
          <w:sz w:val="28"/>
          <w:szCs w:val="28"/>
          <w:shd w:val="clear" w:color="auto" w:fill="FFFFFF"/>
          <w:lang w:eastAsia="ru-RU"/>
        </w:rPr>
        <w:br/>
        <w:t>в соответствии с постановлением Правительства Красноярского края</w:t>
      </w:r>
      <w:r w:rsidRPr="00343042">
        <w:rPr>
          <w:rFonts w:ascii="Times New Roman" w:eastAsia="Times New Roman" w:hAnsi="Times New Roman" w:cs="Times New Roman"/>
          <w:color w:val="000000"/>
          <w:sz w:val="28"/>
          <w:szCs w:val="28"/>
          <w:shd w:val="clear" w:color="auto" w:fill="FFFFFF"/>
          <w:lang w:eastAsia="ru-RU"/>
        </w:rPr>
        <w:br/>
        <w:t xml:space="preserve">от 30.08.2012 № 429-п) в течение 90 календарных дней с момента </w:t>
      </w:r>
      <w:r w:rsidRPr="00343042">
        <w:rPr>
          <w:rFonts w:ascii="Times New Roman" w:eastAsia="Times New Roman" w:hAnsi="Times New Roman" w:cs="Times New Roman"/>
          <w:color w:val="000000"/>
          <w:sz w:val="28"/>
          <w:szCs w:val="28"/>
          <w:shd w:val="clear" w:color="auto" w:fill="FFFFFF"/>
          <w:lang w:eastAsia="ru-RU"/>
        </w:rPr>
        <w:lastRenderedPageBreak/>
        <w:t>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от 30.09.2013 № 507-п</w:t>
      </w:r>
      <w:r w:rsidRPr="00343042">
        <w:rPr>
          <w:rFonts w:ascii="Calibri" w:eastAsia="Times New Roman" w:hAnsi="Calibri" w:cs="Helvetica"/>
          <w:color w:val="000000"/>
          <w:shd w:val="clear" w:color="auto" w:fill="FFFFFF"/>
          <w:lang w:eastAsia="ru-RU"/>
        </w:rPr>
        <w:t>  </w:t>
      </w:r>
      <w:r w:rsidRPr="00343042">
        <w:rPr>
          <w:rFonts w:ascii="Times New Roman" w:eastAsia="Times New Roman" w:hAnsi="Times New Roman" w:cs="Times New Roman"/>
          <w:color w:val="000000"/>
          <w:sz w:val="28"/>
          <w:szCs w:val="28"/>
          <w:shd w:val="clear" w:color="auto" w:fill="FFFFFF"/>
          <w:lang w:eastAsia="ru-RU"/>
        </w:rPr>
        <w:t>в течение действия</w:t>
      </w:r>
      <w:proofErr w:type="gramEnd"/>
      <w:r w:rsidRPr="00343042">
        <w:rPr>
          <w:rFonts w:ascii="Times New Roman" w:eastAsia="Times New Roman" w:hAnsi="Times New Roman" w:cs="Times New Roman"/>
          <w:color w:val="000000"/>
          <w:sz w:val="28"/>
          <w:szCs w:val="28"/>
          <w:shd w:val="clear" w:color="auto" w:fill="FFFFFF"/>
          <w:lang w:eastAsia="ru-RU"/>
        </w:rPr>
        <w:t xml:space="preserve"> программы социальной адаптации.</w:t>
      </w: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proofErr w:type="spellStart"/>
      <w:r w:rsidRPr="00343042">
        <w:rPr>
          <w:rFonts w:ascii="Times New Roman" w:eastAsia="Times New Roman" w:hAnsi="Times New Roman" w:cs="Times New Roman"/>
          <w:color w:val="000000"/>
          <w:sz w:val="28"/>
          <w:szCs w:val="28"/>
          <w:u w:val="single"/>
          <w:lang w:eastAsia="ru-RU"/>
        </w:rPr>
        <w:t>Самозанятые</w:t>
      </w:r>
      <w:proofErr w:type="spellEnd"/>
      <w:r w:rsidRPr="00343042">
        <w:rPr>
          <w:rFonts w:ascii="Times New Roman" w:eastAsia="Times New Roman" w:hAnsi="Times New Roman" w:cs="Times New Roman"/>
          <w:color w:val="000000"/>
          <w:sz w:val="28"/>
          <w:szCs w:val="28"/>
          <w:u w:val="single"/>
          <w:lang w:eastAsia="ru-RU"/>
        </w:rPr>
        <w:t xml:space="preserve"> граждане</w:t>
      </w:r>
      <w:r w:rsidRPr="00343042">
        <w:rPr>
          <w:rFonts w:ascii="Times New Roman" w:eastAsia="Times New Roman" w:hAnsi="Times New Roman" w:cs="Times New Roman"/>
          <w:color w:val="000000"/>
          <w:sz w:val="28"/>
          <w:szCs w:val="28"/>
          <w:lang w:eastAsia="ru-RU"/>
        </w:rPr>
        <w:t> должны соответствовать следующим требованиям:</w:t>
      </w:r>
    </w:p>
    <w:p w:rsidR="00343042" w:rsidRPr="00343042" w:rsidRDefault="00343042" w:rsidP="00343042">
      <w:pPr>
        <w:numPr>
          <w:ilvl w:val="0"/>
          <w:numId w:val="5"/>
        </w:numPr>
        <w:spacing w:before="100" w:beforeAutospacing="1" w:after="100" w:afterAutospacing="1" w:line="240" w:lineRule="auto"/>
        <w:ind w:left="840"/>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На дату подачи заявления о предоставлении субсидии:</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должны осуществлять деятельность на территории Курагинского района  в сфере производства товаров (работ, услуг), за исключением видов деятельности, включенных в класс 12 раздела</w:t>
      </w:r>
      <w:proofErr w:type="gramStart"/>
      <w:r w:rsidRPr="00343042">
        <w:rPr>
          <w:rFonts w:ascii="Times New Roman" w:eastAsia="Times New Roman" w:hAnsi="Times New Roman" w:cs="Times New Roman"/>
          <w:color w:val="000000"/>
          <w:sz w:val="28"/>
          <w:szCs w:val="28"/>
          <w:lang w:eastAsia="ru-RU"/>
        </w:rPr>
        <w:t xml:space="preserve"> С</w:t>
      </w:r>
      <w:proofErr w:type="gramEnd"/>
      <w:r w:rsidRPr="00343042">
        <w:rPr>
          <w:rFonts w:ascii="Times New Roman" w:eastAsia="Times New Roman" w:hAnsi="Times New Roman" w:cs="Times New Roman"/>
          <w:color w:val="000000"/>
          <w:sz w:val="28"/>
          <w:szCs w:val="28"/>
          <w:lang w:eastAsia="ru-RU"/>
        </w:rPr>
        <w:t xml:space="preserve">,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w:t>
      </w:r>
      <w:proofErr w:type="gramStart"/>
      <w:r w:rsidRPr="00343042">
        <w:rPr>
          <w:rFonts w:ascii="Times New Roman" w:eastAsia="Times New Roman" w:hAnsi="Times New Roman" w:cs="Times New Roman"/>
          <w:color w:val="000000"/>
          <w:sz w:val="28"/>
          <w:szCs w:val="28"/>
          <w:lang w:eastAsia="ru-RU"/>
        </w:rPr>
        <w:t>края, утвержденный  Законом Красноярского края от 29.09.2005 №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 групп 96.01, 96.02, 96.04, 96.09  Общероссийского классификатора видов экономической деятельности (ОК 029-2014) в течение периода не менее трех месяцев</w:t>
      </w:r>
      <w:proofErr w:type="gramEnd"/>
      <w:r w:rsidRPr="00343042">
        <w:rPr>
          <w:rFonts w:ascii="Times New Roman" w:eastAsia="Times New Roman" w:hAnsi="Times New Roman" w:cs="Times New Roman"/>
          <w:color w:val="000000"/>
          <w:sz w:val="28"/>
          <w:szCs w:val="28"/>
          <w:lang w:eastAsia="ru-RU"/>
        </w:rPr>
        <w:t xml:space="preserve"> до даты подачи заявки;</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не должны получать средства из краевого и районного бюджетов на основании иных нормативных правовых актов на цели, указанные в </w:t>
      </w:r>
      <w:hyperlink r:id="rId7" w:anchor="mailruanchor_mailruanchor_P53" w:tgtFrame="_blank" w:history="1">
        <w:r w:rsidRPr="00343042">
          <w:rPr>
            <w:rFonts w:ascii="Times New Roman" w:eastAsia="Times New Roman" w:hAnsi="Times New Roman" w:cs="Times New Roman"/>
            <w:color w:val="0000FF"/>
            <w:sz w:val="28"/>
            <w:lang w:eastAsia="ru-RU"/>
          </w:rPr>
          <w:t>пункте 1.3</w:t>
        </w:r>
      </w:hyperlink>
      <w:r w:rsidRPr="00343042">
        <w:rPr>
          <w:rFonts w:ascii="Times New Roman" w:eastAsia="Times New Roman" w:hAnsi="Times New Roman" w:cs="Times New Roman"/>
          <w:color w:val="000000"/>
          <w:sz w:val="28"/>
          <w:szCs w:val="28"/>
          <w:lang w:eastAsia="ru-RU"/>
        </w:rPr>
        <w:t> Порядка.</w:t>
      </w:r>
    </w:p>
    <w:p w:rsidR="00343042" w:rsidRPr="00343042" w:rsidRDefault="00343042" w:rsidP="00343042">
      <w:pPr>
        <w:numPr>
          <w:ilvl w:val="0"/>
          <w:numId w:val="6"/>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На дату формирования справки территориальных органов Федеральной налоговой службы задолженность на едином налоговом счете по уплате налогов, сборов и страховых взносов в бюджеты бюджетной системы Российской федерации не превышает размер, определенный пунктом 3 статьи 47 Налогового кодекса Российской Федерации.</w:t>
      </w:r>
    </w:p>
    <w:p w:rsidR="00343042" w:rsidRPr="00343042" w:rsidRDefault="00343042" w:rsidP="00343042">
      <w:pPr>
        <w:spacing w:before="100" w:beforeAutospacing="1" w:after="100" w:afterAutospacing="1" w:line="240" w:lineRule="auto"/>
        <w:ind w:firstLine="708"/>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Субсидия распространяется на договоры,  затраты по которым осуществлены в течение календарного года, предшествующего году подачи и в году подачи в период до даты подачи заявления о предоставлении субсидии.</w:t>
      </w:r>
    </w:p>
    <w:p w:rsidR="00343042" w:rsidRPr="00343042" w:rsidRDefault="00343042" w:rsidP="00343042">
      <w:pPr>
        <w:spacing w:before="100" w:beforeAutospacing="1" w:after="100" w:afterAutospacing="1" w:line="240" w:lineRule="auto"/>
        <w:ind w:firstLine="708"/>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xml:space="preserve">Поддержка не может оказываться в отношении заявителей – </w:t>
      </w:r>
      <w:proofErr w:type="spellStart"/>
      <w:r w:rsidRPr="00343042">
        <w:rPr>
          <w:rFonts w:ascii="Times New Roman" w:eastAsia="Times New Roman" w:hAnsi="Times New Roman" w:cs="Times New Roman"/>
          <w:color w:val="000000"/>
          <w:sz w:val="28"/>
          <w:szCs w:val="28"/>
          <w:lang w:eastAsia="ru-RU"/>
        </w:rPr>
        <w:t>самозанятых</w:t>
      </w:r>
      <w:proofErr w:type="spellEnd"/>
      <w:r w:rsidRPr="00343042">
        <w:rPr>
          <w:rFonts w:ascii="Times New Roman" w:eastAsia="Times New Roman" w:hAnsi="Times New Roman" w:cs="Times New Roman"/>
          <w:color w:val="000000"/>
          <w:sz w:val="28"/>
          <w:szCs w:val="28"/>
          <w:lang w:eastAsia="ru-RU"/>
        </w:rPr>
        <w:t xml:space="preserve"> граждан:</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shd w:val="clear" w:color="auto" w:fill="FFFFFF"/>
          <w:lang w:eastAsia="ru-RU"/>
        </w:rPr>
        <w:t>зарегистрированных</w:t>
      </w:r>
      <w:proofErr w:type="gramEnd"/>
      <w:r w:rsidRPr="00343042">
        <w:rPr>
          <w:rFonts w:ascii="Times New Roman" w:eastAsia="Times New Roman" w:hAnsi="Times New Roman" w:cs="Times New Roman"/>
          <w:color w:val="000000"/>
          <w:sz w:val="28"/>
          <w:szCs w:val="28"/>
          <w:shd w:val="clear" w:color="auto" w:fill="FFFFFF"/>
          <w:lang w:eastAsia="ru-RU"/>
        </w:rPr>
        <w:t xml:space="preserve"> и осуществляющих деятельность не на территории Курагинского района;</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xml:space="preserve">не </w:t>
      </w:r>
      <w:proofErr w:type="gramStart"/>
      <w:r w:rsidRPr="00343042">
        <w:rPr>
          <w:rFonts w:ascii="Times New Roman" w:eastAsia="Times New Roman" w:hAnsi="Times New Roman" w:cs="Times New Roman"/>
          <w:color w:val="000000"/>
          <w:sz w:val="28"/>
          <w:szCs w:val="28"/>
          <w:shd w:val="clear" w:color="auto" w:fill="FFFFFF"/>
          <w:lang w:eastAsia="ru-RU"/>
        </w:rPr>
        <w:t>подтвердивших</w:t>
      </w:r>
      <w:proofErr w:type="gramEnd"/>
      <w:r w:rsidRPr="00343042">
        <w:rPr>
          <w:rFonts w:ascii="Times New Roman" w:eastAsia="Times New Roman" w:hAnsi="Times New Roman" w:cs="Times New Roman"/>
          <w:color w:val="000000"/>
          <w:sz w:val="28"/>
          <w:szCs w:val="28"/>
          <w:shd w:val="clear" w:color="auto" w:fill="FFFFFF"/>
          <w:lang w:eastAsia="ru-RU"/>
        </w:rPr>
        <w:t xml:space="preserve"> статус </w:t>
      </w:r>
      <w:proofErr w:type="spellStart"/>
      <w:r w:rsidRPr="00343042">
        <w:rPr>
          <w:rFonts w:ascii="Times New Roman" w:eastAsia="Times New Roman" w:hAnsi="Times New Roman" w:cs="Times New Roman"/>
          <w:color w:val="000000"/>
          <w:sz w:val="28"/>
          <w:szCs w:val="28"/>
          <w:shd w:val="clear" w:color="auto" w:fill="FFFFFF"/>
          <w:lang w:eastAsia="ru-RU"/>
        </w:rPr>
        <w:t>самозанятого</w:t>
      </w:r>
      <w:proofErr w:type="spellEnd"/>
      <w:r w:rsidRPr="00343042">
        <w:rPr>
          <w:rFonts w:ascii="Times New Roman" w:eastAsia="Times New Roman" w:hAnsi="Times New Roman" w:cs="Times New Roman"/>
          <w:color w:val="000000"/>
          <w:sz w:val="28"/>
          <w:szCs w:val="28"/>
          <w:shd w:val="clear" w:color="auto" w:fill="FFFFFF"/>
          <w:lang w:eastAsia="ru-RU"/>
        </w:rPr>
        <w:t xml:space="preserve"> гражданина;</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lastRenderedPageBreak/>
        <w:t>имеющих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343042" w:rsidRPr="00343042" w:rsidRDefault="00343042" w:rsidP="00343042">
      <w:pPr>
        <w:spacing w:before="100" w:beforeAutospacing="1" w:after="100" w:afterAutospacing="1" w:line="240" w:lineRule="auto"/>
        <w:ind w:firstLine="709"/>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являющихся получателями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в течение 90 календарных дней с момента перечисления единовременной финансовой помощи на счет гражданина, а также постановлением Правительства Красноярского края от 30.09.2013 № 507-п,  в течение действия программы социальной адаптации.</w:t>
      </w: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708"/>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b/>
          <w:bCs/>
          <w:color w:val="000000"/>
          <w:sz w:val="28"/>
          <w:szCs w:val="28"/>
          <w:shd w:val="clear" w:color="auto" w:fill="FFFFFF"/>
          <w:lang w:eastAsia="ru-RU"/>
        </w:rPr>
        <w:t>Для участия в отборе заявитель</w:t>
      </w:r>
      <w:r w:rsidRPr="00343042">
        <w:rPr>
          <w:rFonts w:ascii="Times New Roman" w:eastAsia="Times New Roman" w:hAnsi="Times New Roman" w:cs="Times New Roman"/>
          <w:color w:val="000000"/>
          <w:sz w:val="28"/>
          <w:szCs w:val="28"/>
          <w:shd w:val="clear" w:color="auto" w:fill="FFFFFF"/>
          <w:lang w:eastAsia="ru-RU"/>
        </w:rPr>
        <w:t> </w:t>
      </w:r>
      <w:r w:rsidRPr="00343042">
        <w:rPr>
          <w:rFonts w:ascii="Times New Roman" w:eastAsia="Times New Roman" w:hAnsi="Times New Roman" w:cs="Times New Roman"/>
          <w:b/>
          <w:bCs/>
          <w:color w:val="000000"/>
          <w:sz w:val="28"/>
          <w:szCs w:val="28"/>
          <w:shd w:val="clear" w:color="auto" w:fill="FFFFFF"/>
          <w:lang w:eastAsia="ru-RU"/>
        </w:rPr>
        <w:t>направляет в УЭ и ИО заявку, включающую следующие документы:</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заявление о предоставлении субсидии по форме согласно приложению 2 к Порядку;</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справку органов социальной защиты, подтверждающую, что заявитель не являлся либо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30.09.2013 № 507-п, но срок действия программы социальной адаптации закончился;</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справку органов центра занятости района, подтверждающую, что заявитель не являлся либо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и с момента перечисления единовременной финансовой помощи на счет гражданина прошло 90 календарных дней;</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копии кредитных договоров, договоров, с графиками погашения кредита и уплаты процентов,  а также документов, подтверждающих своевременную уплату начисленных процентов и основного долга;</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Calibri" w:eastAsia="Times New Roman" w:hAnsi="Calibri" w:cs="Helvetica"/>
          <w:color w:val="000000"/>
          <w:lang w:eastAsia="ru-RU"/>
        </w:rPr>
        <w:t> </w:t>
      </w:r>
      <w:r w:rsidRPr="00343042">
        <w:rPr>
          <w:rFonts w:ascii="Times New Roman" w:eastAsia="Times New Roman" w:hAnsi="Times New Roman" w:cs="Times New Roman"/>
          <w:color w:val="000000"/>
          <w:sz w:val="28"/>
          <w:szCs w:val="28"/>
          <w:lang w:eastAsia="ru-RU"/>
        </w:rPr>
        <w:t>копии договоров, подтверждающих затраты  на текущий ремонт, подключение к инженерным сетям или приобретение оборудования,</w:t>
      </w:r>
      <w:r w:rsidRPr="00343042">
        <w:rPr>
          <w:rFonts w:ascii="Calibri" w:eastAsia="Times New Roman" w:hAnsi="Calibri" w:cs="Helvetica"/>
          <w:color w:val="000000"/>
          <w:lang w:eastAsia="ru-RU"/>
        </w:rPr>
        <w:t> </w:t>
      </w:r>
      <w:r w:rsidRPr="00343042">
        <w:rPr>
          <w:rFonts w:ascii="Times New Roman" w:eastAsia="Times New Roman" w:hAnsi="Times New Roman" w:cs="Times New Roman"/>
          <w:color w:val="000000"/>
          <w:sz w:val="28"/>
          <w:szCs w:val="28"/>
          <w:lang w:eastAsia="ru-RU"/>
        </w:rPr>
        <w:t xml:space="preserve">копии договоров аренды объектов государственного и муниципального имущества; копии договоров коммерческой концессии (договор </w:t>
      </w:r>
      <w:proofErr w:type="spellStart"/>
      <w:r w:rsidRPr="00343042">
        <w:rPr>
          <w:rFonts w:ascii="Times New Roman" w:eastAsia="Times New Roman" w:hAnsi="Times New Roman" w:cs="Times New Roman"/>
          <w:color w:val="000000"/>
          <w:sz w:val="28"/>
          <w:szCs w:val="28"/>
          <w:lang w:eastAsia="ru-RU"/>
        </w:rPr>
        <w:t>франчайзинга</w:t>
      </w:r>
      <w:proofErr w:type="spellEnd"/>
      <w:r w:rsidRPr="00343042">
        <w:rPr>
          <w:rFonts w:ascii="Times New Roman" w:eastAsia="Times New Roman" w:hAnsi="Times New Roman" w:cs="Times New Roman"/>
          <w:color w:val="000000"/>
          <w:sz w:val="28"/>
          <w:szCs w:val="28"/>
          <w:lang w:eastAsia="ru-RU"/>
        </w:rPr>
        <w:t>, договор лицензии);</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товарных (товарно-транспортных) накладных;</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актов о приеме-передаче объектов основных средств;</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актов приема-передачи выполненных работ (оказанных услуг);</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технических паспортов (паспортов), технической документации на приобретенные объекты основных средств;</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lastRenderedPageBreak/>
        <w:t>копии документов, подтверждающих постановку на баланс приобретенного оборудования;</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платежных документов, подтверждающих оплату первого взноса (аванса) и текущих лизинговых платежей в сроки, предусмотренные договорами лизинга оборудования;</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документов, подтверждающих расходы  на обучение, подготовку и переподготовку персонала;</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копии документов, подтверждающих расходы по оплате первоначальных страховых взносов и (или) очередных страховых взносов по заключенным договорам страхования имущества</w:t>
      </w:r>
    </w:p>
    <w:p w:rsidR="00343042" w:rsidRPr="00343042" w:rsidRDefault="00343042" w:rsidP="00343042">
      <w:pPr>
        <w:numPr>
          <w:ilvl w:val="0"/>
          <w:numId w:val="7"/>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копии платежных поручений, товарного и кассового чека.</w:t>
      </w:r>
    </w:p>
    <w:p w:rsidR="00343042" w:rsidRPr="00343042" w:rsidRDefault="00343042" w:rsidP="00343042">
      <w:pPr>
        <w:spacing w:before="100" w:beforeAutospacing="1" w:after="100" w:afterAutospacing="1" w:line="240" w:lineRule="auto"/>
        <w:ind w:firstLine="540"/>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Документы по понесенным затратам предоставляются в зависимости от видов расходов, заявленных для возмещения.</w:t>
      </w: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540"/>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b/>
          <w:bCs/>
          <w:color w:val="000000"/>
          <w:sz w:val="28"/>
          <w:szCs w:val="28"/>
          <w:lang w:eastAsia="ru-RU"/>
        </w:rPr>
        <w:t> Дополнительно</w:t>
      </w:r>
      <w:r w:rsidRPr="00343042">
        <w:rPr>
          <w:rFonts w:ascii="Times New Roman" w:eastAsia="Times New Roman" w:hAnsi="Times New Roman" w:cs="Times New Roman"/>
          <w:color w:val="000000"/>
          <w:sz w:val="28"/>
          <w:szCs w:val="28"/>
          <w:lang w:eastAsia="ru-RU"/>
        </w:rPr>
        <w:t> заявители, являющиеся </w:t>
      </w:r>
      <w:r w:rsidRPr="00343042">
        <w:rPr>
          <w:rFonts w:ascii="Times New Roman" w:eastAsia="Times New Roman" w:hAnsi="Times New Roman" w:cs="Times New Roman"/>
          <w:color w:val="000000"/>
          <w:sz w:val="28"/>
          <w:szCs w:val="28"/>
          <w:u w:val="single"/>
          <w:lang w:eastAsia="ru-RU"/>
        </w:rPr>
        <w:t>субъектами малого и среднего предпринимательства</w:t>
      </w:r>
      <w:r w:rsidRPr="00343042">
        <w:rPr>
          <w:rFonts w:ascii="Times New Roman" w:eastAsia="Times New Roman" w:hAnsi="Times New Roman" w:cs="Times New Roman"/>
          <w:color w:val="000000"/>
          <w:sz w:val="28"/>
          <w:szCs w:val="28"/>
          <w:lang w:eastAsia="ru-RU"/>
        </w:rPr>
        <w:t>, представляют:</w:t>
      </w:r>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 (представляется по инициативе заявителя);</w:t>
      </w:r>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lang w:eastAsia="ru-RU"/>
        </w:rPr>
        <w:t>справку МРИ ФНС России №10 по Красноярскому краю, подписанную руководителем (иным уполномоченным лицом), подтверждающую наличие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ФНС России от 30.11.2022 № ЕД-7-8/1123@), и полученную в срок не ранее 30 календарных дней до даты подачи заявки;</w:t>
      </w:r>
      <w:proofErr w:type="gramEnd"/>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в случае</w:t>
      </w:r>
      <w:proofErr w:type="gramStart"/>
      <w:r w:rsidRPr="00343042">
        <w:rPr>
          <w:rFonts w:ascii="Times New Roman" w:eastAsia="Times New Roman" w:hAnsi="Times New Roman" w:cs="Times New Roman"/>
          <w:color w:val="000000"/>
          <w:sz w:val="28"/>
          <w:szCs w:val="28"/>
          <w:lang w:eastAsia="ru-RU"/>
        </w:rPr>
        <w:t>,</w:t>
      </w:r>
      <w:proofErr w:type="gramEnd"/>
      <w:r w:rsidRPr="00343042">
        <w:rPr>
          <w:rFonts w:ascii="Times New Roman" w:eastAsia="Times New Roman" w:hAnsi="Times New Roman" w:cs="Times New Roman"/>
          <w:color w:val="000000"/>
          <w:sz w:val="28"/>
          <w:szCs w:val="28"/>
          <w:lang w:eastAsia="ru-RU"/>
        </w:rPr>
        <w:t xml:space="preserve">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Порядку;</w:t>
      </w:r>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справку кредитной организации о наличии у заявителя расчетного счета, полученную в срок не ранее 30 календарных дней до даты подачи заявки;</w:t>
      </w:r>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xml:space="preserve">отчетность по форме КНД 1151111 «Расчет по страховым взносам», утвержденной Приказом Федеральной налоговой службы России от </w:t>
      </w:r>
      <w:r w:rsidRPr="00343042">
        <w:rPr>
          <w:rFonts w:ascii="Times New Roman" w:eastAsia="Times New Roman" w:hAnsi="Times New Roman" w:cs="Times New Roman"/>
          <w:color w:val="000000"/>
          <w:sz w:val="28"/>
          <w:szCs w:val="28"/>
          <w:lang w:eastAsia="ru-RU"/>
        </w:rPr>
        <w:lastRenderedPageBreak/>
        <w:t>29.09.2022 N ЕД-7-11/878@ за последний отчетный период с отметкой о принятии соответствующего контролирующего органа;</w:t>
      </w:r>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lang w:eastAsia="ru-RU"/>
        </w:rPr>
        <w:t>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технико-экономическое обоснование (далее – ТЭО) по форме приложения № 4  к Порядку;</w:t>
      </w:r>
    </w:p>
    <w:p w:rsidR="00343042" w:rsidRPr="00343042" w:rsidRDefault="00343042" w:rsidP="00343042">
      <w:pPr>
        <w:numPr>
          <w:ilvl w:val="0"/>
          <w:numId w:val="8"/>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xml:space="preserve">обязательство о сохранении численности сотрудников и заработной платы не ниже минимального </w:t>
      </w:r>
      <w:proofErr w:type="gramStart"/>
      <w:r w:rsidRPr="00343042">
        <w:rPr>
          <w:rFonts w:ascii="Times New Roman" w:eastAsia="Times New Roman" w:hAnsi="Times New Roman" w:cs="Times New Roman"/>
          <w:color w:val="000000"/>
          <w:sz w:val="28"/>
          <w:szCs w:val="28"/>
          <w:lang w:eastAsia="ru-RU"/>
        </w:rPr>
        <w:t>размера оплаты труда</w:t>
      </w:r>
      <w:proofErr w:type="gramEnd"/>
      <w:r w:rsidRPr="00343042">
        <w:rPr>
          <w:rFonts w:ascii="Calibri" w:eastAsia="Times New Roman" w:hAnsi="Calibri" w:cs="Helvetica"/>
          <w:color w:val="000000"/>
          <w:lang w:eastAsia="ru-RU"/>
        </w:rPr>
        <w:t> </w:t>
      </w:r>
      <w:r w:rsidRPr="00343042">
        <w:rPr>
          <w:rFonts w:ascii="Times New Roman" w:eastAsia="Times New Roman" w:hAnsi="Times New Roman" w:cs="Times New Roman"/>
          <w:color w:val="000000"/>
          <w:sz w:val="28"/>
          <w:szCs w:val="28"/>
          <w:lang w:eastAsia="ru-RU"/>
        </w:rPr>
        <w:t>с учетом районного коэффициента и северной надбавки (для субъектов малого и среднего предпринимательства, имеющих работников).</w:t>
      </w:r>
    </w:p>
    <w:p w:rsidR="00343042" w:rsidRPr="00343042" w:rsidRDefault="00343042" w:rsidP="00343042">
      <w:pPr>
        <w:spacing w:before="100" w:beforeAutospacing="1" w:after="100" w:afterAutospacing="1" w:line="240" w:lineRule="auto"/>
        <w:ind w:firstLine="540"/>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w:t>
      </w:r>
      <w:r w:rsidRPr="00343042">
        <w:rPr>
          <w:rFonts w:ascii="Times New Roman" w:eastAsia="Times New Roman" w:hAnsi="Times New Roman" w:cs="Times New Roman"/>
          <w:b/>
          <w:bCs/>
          <w:color w:val="000000"/>
          <w:sz w:val="28"/>
          <w:szCs w:val="28"/>
          <w:lang w:eastAsia="ru-RU"/>
        </w:rPr>
        <w:t>Дополнительно</w:t>
      </w:r>
      <w:r w:rsidRPr="00343042">
        <w:rPr>
          <w:rFonts w:ascii="Times New Roman" w:eastAsia="Times New Roman" w:hAnsi="Times New Roman" w:cs="Times New Roman"/>
          <w:color w:val="000000"/>
          <w:sz w:val="28"/>
          <w:szCs w:val="28"/>
          <w:lang w:eastAsia="ru-RU"/>
        </w:rPr>
        <w:t> заявители, являющиеся </w:t>
      </w:r>
      <w:proofErr w:type="spellStart"/>
      <w:r w:rsidRPr="00343042">
        <w:rPr>
          <w:rFonts w:ascii="Times New Roman" w:eastAsia="Times New Roman" w:hAnsi="Times New Roman" w:cs="Times New Roman"/>
          <w:color w:val="000000"/>
          <w:sz w:val="28"/>
          <w:szCs w:val="28"/>
          <w:u w:val="single"/>
          <w:lang w:eastAsia="ru-RU"/>
        </w:rPr>
        <w:t>самозанятыми</w:t>
      </w:r>
      <w:proofErr w:type="spellEnd"/>
      <w:r w:rsidRPr="00343042">
        <w:rPr>
          <w:rFonts w:ascii="Times New Roman" w:eastAsia="Times New Roman" w:hAnsi="Times New Roman" w:cs="Times New Roman"/>
          <w:color w:val="000000"/>
          <w:sz w:val="28"/>
          <w:szCs w:val="28"/>
          <w:u w:val="single"/>
          <w:lang w:eastAsia="ru-RU"/>
        </w:rPr>
        <w:t xml:space="preserve"> гражданами</w:t>
      </w:r>
      <w:r w:rsidRPr="00343042">
        <w:rPr>
          <w:rFonts w:ascii="Times New Roman" w:eastAsia="Times New Roman" w:hAnsi="Times New Roman" w:cs="Times New Roman"/>
          <w:color w:val="000000"/>
          <w:sz w:val="28"/>
          <w:szCs w:val="28"/>
          <w:lang w:eastAsia="ru-RU"/>
        </w:rPr>
        <w:t>, представляют:</w:t>
      </w:r>
    </w:p>
    <w:p w:rsidR="00343042" w:rsidRPr="00343042" w:rsidRDefault="00343042" w:rsidP="00343042">
      <w:pPr>
        <w:numPr>
          <w:ilvl w:val="0"/>
          <w:numId w:val="9"/>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343042" w:rsidRPr="00343042" w:rsidRDefault="00343042" w:rsidP="00343042">
      <w:pPr>
        <w:numPr>
          <w:ilvl w:val="0"/>
          <w:numId w:val="9"/>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справку о полученных доходах и уплаченных налогах (форма КНД 1122036);</w:t>
      </w:r>
    </w:p>
    <w:p w:rsidR="00343042" w:rsidRPr="00343042" w:rsidRDefault="00343042" w:rsidP="00343042">
      <w:pPr>
        <w:numPr>
          <w:ilvl w:val="0"/>
          <w:numId w:val="9"/>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справку кредитной организации о реквизитах счета для рублевых и валютных зачислений на карту;</w:t>
      </w:r>
    </w:p>
    <w:p w:rsidR="00343042" w:rsidRPr="00343042" w:rsidRDefault="00343042" w:rsidP="00343042">
      <w:pPr>
        <w:numPr>
          <w:ilvl w:val="0"/>
          <w:numId w:val="9"/>
        </w:numPr>
        <w:spacing w:before="100" w:beforeAutospacing="1" w:after="100" w:afterAutospacing="1" w:line="240" w:lineRule="auto"/>
        <w:ind w:left="840"/>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xml:space="preserve">копию паспорта заявителя - </w:t>
      </w:r>
      <w:proofErr w:type="spellStart"/>
      <w:r w:rsidRPr="00343042">
        <w:rPr>
          <w:rFonts w:ascii="Times New Roman" w:eastAsia="Times New Roman" w:hAnsi="Times New Roman" w:cs="Times New Roman"/>
          <w:color w:val="000000"/>
          <w:sz w:val="28"/>
          <w:szCs w:val="28"/>
          <w:lang w:eastAsia="ru-RU"/>
        </w:rPr>
        <w:t>самозанятого</w:t>
      </w:r>
      <w:proofErr w:type="spellEnd"/>
      <w:r w:rsidRPr="00343042">
        <w:rPr>
          <w:rFonts w:ascii="Times New Roman" w:eastAsia="Times New Roman" w:hAnsi="Times New Roman" w:cs="Times New Roman"/>
          <w:color w:val="000000"/>
          <w:sz w:val="28"/>
          <w:szCs w:val="28"/>
          <w:lang w:eastAsia="ru-RU"/>
        </w:rPr>
        <w:t xml:space="preserve"> гражданина.</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xml:space="preserve">Документы представляются в УЭ и ИО на бумажном носителе, почтой или нарочным по  адресу: 662910, п. Курагино, ул. Партизанская 152, 2 этаж, </w:t>
      </w:r>
      <w:proofErr w:type="spellStart"/>
      <w:r w:rsidRPr="00343042">
        <w:rPr>
          <w:rFonts w:ascii="Times New Roman" w:eastAsia="Times New Roman" w:hAnsi="Times New Roman" w:cs="Times New Roman"/>
          <w:color w:val="000000"/>
          <w:sz w:val="28"/>
          <w:szCs w:val="28"/>
          <w:shd w:val="clear" w:color="auto" w:fill="FFFFFF"/>
          <w:lang w:eastAsia="ru-RU"/>
        </w:rPr>
        <w:t>каб</w:t>
      </w:r>
      <w:proofErr w:type="spellEnd"/>
      <w:r w:rsidRPr="00343042">
        <w:rPr>
          <w:rFonts w:ascii="Times New Roman" w:eastAsia="Times New Roman" w:hAnsi="Times New Roman" w:cs="Times New Roman"/>
          <w:color w:val="000000"/>
          <w:sz w:val="28"/>
          <w:szCs w:val="28"/>
          <w:shd w:val="clear" w:color="auto" w:fill="FFFFFF"/>
          <w:lang w:eastAsia="ru-RU"/>
        </w:rPr>
        <w:t>. 14.</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Заявка должна быть прошнурована, пронумерована,  опечатана с указанием количества листов, подписана и заверена печатью заявителя (при наличии).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Документы, представленные для участия в отборе, заявителю не возвращаются.</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b/>
          <w:bCs/>
          <w:color w:val="000000"/>
          <w:sz w:val="28"/>
          <w:szCs w:val="28"/>
          <w:shd w:val="clear" w:color="auto" w:fill="FFFFFF"/>
          <w:lang w:eastAsia="ru-RU"/>
        </w:rPr>
        <w:t>Срок приема заявок: с 01 марта 2024 года по 30 марта 2024 года</w:t>
      </w:r>
      <w:r w:rsidRPr="00343042">
        <w:rPr>
          <w:rFonts w:ascii="Times New Roman" w:eastAsia="Times New Roman" w:hAnsi="Times New Roman" w:cs="Times New Roman"/>
          <w:color w:val="000000"/>
          <w:sz w:val="28"/>
          <w:szCs w:val="28"/>
          <w:shd w:val="clear" w:color="auto" w:fill="FFFFFF"/>
          <w:lang w:eastAsia="ru-RU"/>
        </w:rPr>
        <w:t> с 8 ч 00 мин до 17 ч 00 мин (по местному времени) в рабочие дни.</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В течение срока проведения отбора, в случае получения уведомления о необходимости доработки заявки, заявитель вправе повторно подать в установленном порядке доработанную заявку, при условии соблюдения сроков проведения отбора.</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lastRenderedPageBreak/>
        <w:t>Заявитель вправе отозвать пакет документов путем письменного обращения в УЭ и ИО  в любое время, но не позднее даты окончания приема заявок.</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b/>
          <w:bCs/>
          <w:color w:val="000000"/>
          <w:sz w:val="28"/>
          <w:szCs w:val="28"/>
          <w:shd w:val="clear" w:color="auto" w:fill="FFFFFF"/>
          <w:lang w:eastAsia="ru-RU"/>
        </w:rPr>
        <w:t>До 12 апреля 2024 года</w:t>
      </w:r>
      <w:r w:rsidRPr="00343042">
        <w:rPr>
          <w:rFonts w:ascii="Times New Roman" w:eastAsia="Times New Roman" w:hAnsi="Times New Roman" w:cs="Times New Roman"/>
          <w:color w:val="000000"/>
          <w:sz w:val="28"/>
          <w:szCs w:val="28"/>
          <w:shd w:val="clear" w:color="auto" w:fill="FFFFFF"/>
          <w:lang w:eastAsia="ru-RU"/>
        </w:rPr>
        <w:t> поступившие заявки рассматриваются на соответствие требованиям, предусмотренным пунктами 2.9 – 2.11  и пунктами 2.2 - 2.3 Порядка.</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Основаниями для отклонения заявки заявителя на стадии рассмотрения и оценки заявок являются:</w:t>
      </w:r>
    </w:p>
    <w:p w:rsidR="00343042" w:rsidRPr="00343042" w:rsidRDefault="00343042" w:rsidP="00343042">
      <w:pPr>
        <w:numPr>
          <w:ilvl w:val="0"/>
          <w:numId w:val="10"/>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несоответствие заявителя требованиям, установленным в пунктах 2.2-2.3 Порядка;</w:t>
      </w:r>
    </w:p>
    <w:p w:rsidR="00343042" w:rsidRPr="00343042" w:rsidRDefault="00343042" w:rsidP="00343042">
      <w:pPr>
        <w:numPr>
          <w:ilvl w:val="0"/>
          <w:numId w:val="10"/>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несоответствие представленной заявителем заявки и документов требованиям, установленным в пункте 2.9-2.11 Порядка;</w:t>
      </w:r>
    </w:p>
    <w:p w:rsidR="00343042" w:rsidRPr="00343042" w:rsidRDefault="00343042" w:rsidP="00343042">
      <w:pPr>
        <w:numPr>
          <w:ilvl w:val="0"/>
          <w:numId w:val="10"/>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недостоверность представленной заявителем информации, в том числе информации о месте нахождения и адресе юридического лица;</w:t>
      </w:r>
    </w:p>
    <w:p w:rsidR="00343042" w:rsidRPr="00343042" w:rsidRDefault="00343042" w:rsidP="00343042">
      <w:pPr>
        <w:numPr>
          <w:ilvl w:val="0"/>
          <w:numId w:val="10"/>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подача заявителем заявки с нарушением срока, указанного в объявлении.</w:t>
      </w:r>
    </w:p>
    <w:p w:rsidR="00343042" w:rsidRPr="00343042" w:rsidRDefault="00343042" w:rsidP="00FD49E7">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По заявкам, не соответствующим установленным требованиям,  комиссией принимается решение об  отказе в предоставлении субсидии, о чем заявитель уведомляется в течение 5 рабочих дней с момента принятия указанного решения по адресу электронной почты заявителя или по почтовому адресу, указанным в заявлении о предоставлении субсидии.</w:t>
      </w: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b/>
          <w:bCs/>
          <w:color w:val="000000"/>
          <w:sz w:val="28"/>
          <w:szCs w:val="28"/>
          <w:shd w:val="clear" w:color="auto" w:fill="FFFFFF"/>
          <w:lang w:eastAsia="ru-RU"/>
        </w:rPr>
        <w:t>До 26 апреля 2024 года  </w:t>
      </w:r>
      <w:r w:rsidRPr="00343042">
        <w:rPr>
          <w:rFonts w:ascii="Times New Roman" w:eastAsia="Times New Roman" w:hAnsi="Times New Roman" w:cs="Times New Roman"/>
          <w:color w:val="000000"/>
          <w:sz w:val="28"/>
          <w:szCs w:val="28"/>
          <w:shd w:val="clear" w:color="auto" w:fill="FFFFFF"/>
          <w:lang w:eastAsia="ru-RU"/>
        </w:rPr>
        <w:t>по соответствующим требованиям заявкам  определяется очередность финансирования, которая определяется исходя из приоритетности видов деятельности и очередности поступления заявок. В первоочередном порядке рассматриваются заявки заявителей, осуществляющих деятельность в приоритетных видах в соответствии с приложением № 1 к Порядку. Далее заявкам присваиваются  номера от первого места до места, соответствующего количеству заявок.</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xml:space="preserve">Субсидия  предоставляется заявителям по очередности места, начиная от первого, в пределах суммы выделенной субсидии бюджету Курагинского района из краевого бюджета и средств районного бюджета, </w:t>
      </w:r>
      <w:proofErr w:type="gramStart"/>
      <w:r w:rsidRPr="00343042">
        <w:rPr>
          <w:rFonts w:ascii="Times New Roman" w:eastAsia="Times New Roman" w:hAnsi="Times New Roman" w:cs="Times New Roman"/>
          <w:color w:val="000000"/>
          <w:sz w:val="28"/>
          <w:szCs w:val="28"/>
          <w:lang w:eastAsia="ru-RU"/>
        </w:rPr>
        <w:t>согласно</w:t>
      </w:r>
      <w:proofErr w:type="gramEnd"/>
      <w:r w:rsidRPr="00343042">
        <w:rPr>
          <w:rFonts w:ascii="Times New Roman" w:eastAsia="Times New Roman" w:hAnsi="Times New Roman" w:cs="Times New Roman"/>
          <w:color w:val="000000"/>
          <w:sz w:val="28"/>
          <w:szCs w:val="28"/>
          <w:lang w:eastAsia="ru-RU"/>
        </w:rPr>
        <w:t xml:space="preserve"> муниципальной программы на текущий финансовый год.</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Заявка, сумма выплат по которой превышает нераспределенный остаток бюджетных ассигнований, финансируется в сумме у</w:t>
      </w:r>
      <w:r>
        <w:rPr>
          <w:rFonts w:ascii="Times New Roman" w:eastAsia="Times New Roman" w:hAnsi="Times New Roman" w:cs="Times New Roman"/>
          <w:color w:val="000000"/>
          <w:sz w:val="28"/>
          <w:szCs w:val="28"/>
          <w:lang w:eastAsia="ru-RU"/>
        </w:rPr>
        <w:t>к</w:t>
      </w:r>
      <w:r w:rsidRPr="00343042">
        <w:rPr>
          <w:rFonts w:ascii="Times New Roman" w:eastAsia="Times New Roman" w:hAnsi="Times New Roman" w:cs="Times New Roman"/>
          <w:color w:val="000000"/>
          <w:sz w:val="28"/>
          <w:szCs w:val="28"/>
          <w:lang w:eastAsia="ru-RU"/>
        </w:rPr>
        <w:t>азанного остатка.</w:t>
      </w: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b/>
          <w:bCs/>
          <w:color w:val="000000"/>
          <w:sz w:val="28"/>
          <w:szCs w:val="28"/>
          <w:lang w:eastAsia="ru-RU"/>
        </w:rPr>
        <w:t>До 14 мая 2024 года</w:t>
      </w:r>
      <w:r w:rsidRPr="00343042">
        <w:rPr>
          <w:rFonts w:ascii="Calibri" w:eastAsia="Times New Roman" w:hAnsi="Calibri" w:cs="Helvetica"/>
          <w:color w:val="000000"/>
          <w:lang w:eastAsia="ru-RU"/>
        </w:rPr>
        <w:t> </w:t>
      </w:r>
      <w:r w:rsidRPr="00343042">
        <w:rPr>
          <w:rFonts w:ascii="Times New Roman" w:eastAsia="Times New Roman" w:hAnsi="Times New Roman" w:cs="Times New Roman"/>
          <w:color w:val="000000"/>
          <w:sz w:val="28"/>
          <w:szCs w:val="28"/>
          <w:lang w:eastAsia="ru-RU"/>
        </w:rPr>
        <w:t>УЭ и ИО течение издает приказ о предоставлении субсидии (отказе в предоставлении субсидии)  и  направляет  заявителям уведомление о принятом решении. </w:t>
      </w:r>
      <w:r w:rsidRPr="00343042">
        <w:rPr>
          <w:rFonts w:ascii="Helvetica" w:eastAsia="Times New Roman" w:hAnsi="Helvetica" w:cs="Helvetica"/>
          <w:color w:val="000000"/>
          <w:sz w:val="27"/>
          <w:szCs w:val="27"/>
          <w:lang w:eastAsia="ru-RU"/>
        </w:rPr>
        <w:t> </w:t>
      </w:r>
    </w:p>
    <w:p w:rsidR="00343042" w:rsidRPr="00343042" w:rsidRDefault="00343042" w:rsidP="00343042">
      <w:pPr>
        <w:spacing w:before="100" w:beforeAutospacing="1" w:after="100" w:afterAutospacing="1" w:line="240" w:lineRule="auto"/>
        <w:ind w:firstLine="567"/>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С заявителями, по которым принято положительное решение, Управление  </w:t>
      </w:r>
      <w:r w:rsidRPr="00343042">
        <w:rPr>
          <w:rFonts w:ascii="Times New Roman" w:eastAsia="Times New Roman" w:hAnsi="Times New Roman" w:cs="Times New Roman"/>
          <w:b/>
          <w:bCs/>
          <w:color w:val="000000"/>
          <w:sz w:val="28"/>
          <w:szCs w:val="28"/>
          <w:shd w:val="clear" w:color="auto" w:fill="FFFFFF"/>
          <w:lang w:eastAsia="ru-RU"/>
        </w:rPr>
        <w:t>до 21 мая 2024 года</w:t>
      </w:r>
      <w:r w:rsidRPr="00343042">
        <w:rPr>
          <w:rFonts w:ascii="Times New Roman" w:eastAsia="Times New Roman" w:hAnsi="Times New Roman" w:cs="Times New Roman"/>
          <w:color w:val="000000"/>
          <w:sz w:val="28"/>
          <w:szCs w:val="28"/>
          <w:shd w:val="clear" w:color="auto" w:fill="FFFFFF"/>
          <w:lang w:eastAsia="ru-RU"/>
        </w:rPr>
        <w:t xml:space="preserve"> подписывает Соглашение в соответствии с </w:t>
      </w:r>
      <w:r w:rsidRPr="00343042">
        <w:rPr>
          <w:rFonts w:ascii="Times New Roman" w:eastAsia="Times New Roman" w:hAnsi="Times New Roman" w:cs="Times New Roman"/>
          <w:color w:val="000000"/>
          <w:sz w:val="28"/>
          <w:szCs w:val="28"/>
          <w:shd w:val="clear" w:color="auto" w:fill="FFFFFF"/>
          <w:lang w:eastAsia="ru-RU"/>
        </w:rPr>
        <w:lastRenderedPageBreak/>
        <w:t>типовой формой соглашения, утвержденной финансовым управлением Курагинского района.</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 xml:space="preserve">         Получатель субсидии признается уклонившимся от заключения Соглашения, если в указанный срок Соглашение не подписано со стороны получателя. Сумма субсидии, не выплаченная </w:t>
      </w:r>
      <w:proofErr w:type="gramStart"/>
      <w:r w:rsidRPr="00343042">
        <w:rPr>
          <w:rFonts w:ascii="Times New Roman" w:eastAsia="Times New Roman" w:hAnsi="Times New Roman" w:cs="Times New Roman"/>
          <w:color w:val="000000"/>
          <w:sz w:val="28"/>
          <w:szCs w:val="28"/>
          <w:shd w:val="clear" w:color="auto" w:fill="FFFFFF"/>
          <w:lang w:eastAsia="ru-RU"/>
        </w:rPr>
        <w:t>уклонившемуся</w:t>
      </w:r>
      <w:proofErr w:type="gramEnd"/>
      <w:r w:rsidRPr="00343042">
        <w:rPr>
          <w:rFonts w:ascii="Times New Roman" w:eastAsia="Times New Roman" w:hAnsi="Times New Roman" w:cs="Times New Roman"/>
          <w:color w:val="000000"/>
          <w:sz w:val="28"/>
          <w:szCs w:val="28"/>
          <w:shd w:val="clear" w:color="auto" w:fill="FFFFFF"/>
          <w:lang w:eastAsia="ru-RU"/>
        </w:rPr>
        <w:t xml:space="preserve"> от подписания Соглашения, распределяется  следующим по очередности заявителям.</w:t>
      </w:r>
    </w:p>
    <w:p w:rsidR="00343042" w:rsidRPr="00343042" w:rsidRDefault="00343042" w:rsidP="00343042">
      <w:p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Результатом предоставления субсидии является:</w:t>
      </w:r>
    </w:p>
    <w:p w:rsidR="00343042" w:rsidRPr="00343042" w:rsidRDefault="00343042" w:rsidP="00343042">
      <w:pPr>
        <w:numPr>
          <w:ilvl w:val="0"/>
          <w:numId w:val="11"/>
        </w:numPr>
        <w:spacing w:before="100" w:beforeAutospacing="1" w:after="100" w:afterAutospacing="1" w:line="240" w:lineRule="auto"/>
        <w:jc w:val="both"/>
        <w:rPr>
          <w:rFonts w:ascii="Helvetica" w:eastAsia="Times New Roman" w:hAnsi="Helvetica" w:cs="Helvetica"/>
          <w:color w:val="000000"/>
          <w:sz w:val="27"/>
          <w:szCs w:val="27"/>
          <w:lang w:eastAsia="ru-RU"/>
        </w:rPr>
      </w:pPr>
      <w:proofErr w:type="gramStart"/>
      <w:r w:rsidRPr="00343042">
        <w:rPr>
          <w:rFonts w:ascii="Times New Roman" w:eastAsia="Times New Roman" w:hAnsi="Times New Roman" w:cs="Times New Roman"/>
          <w:color w:val="000000"/>
          <w:sz w:val="28"/>
          <w:szCs w:val="28"/>
          <w:lang w:eastAsia="ru-RU"/>
        </w:rPr>
        <w:t>количество созданных и (или) сохраненных рабочих мест: среднесписочная численность работников через 12 месяцев после получения субсидии должна составлять не менее 100%  среднесписочной численности  работников  на 01 января 2023 года, при этом в течение 12 месяцев после получения субсидии на конец каждого отчетного квартала  среднесписочная численность работников не должна составлять менее 80 процентов численности работников получателя поддержки на 1 января 2023</w:t>
      </w:r>
      <w:proofErr w:type="gramEnd"/>
      <w:r w:rsidRPr="00343042">
        <w:rPr>
          <w:rFonts w:ascii="Times New Roman" w:eastAsia="Times New Roman" w:hAnsi="Times New Roman" w:cs="Times New Roman"/>
          <w:color w:val="000000"/>
          <w:sz w:val="28"/>
          <w:szCs w:val="28"/>
          <w:lang w:eastAsia="ru-RU"/>
        </w:rPr>
        <w:t xml:space="preserve"> года;</w:t>
      </w:r>
    </w:p>
    <w:p w:rsidR="00343042" w:rsidRPr="00343042" w:rsidRDefault="00343042" w:rsidP="00343042">
      <w:pPr>
        <w:numPr>
          <w:ilvl w:val="0"/>
          <w:numId w:val="11"/>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сохранение среднемесячной заработной платы на уровне не ниже МРОТ</w:t>
      </w:r>
      <w:r w:rsidRPr="00343042">
        <w:rPr>
          <w:rFonts w:ascii="Calibri" w:eastAsia="Times New Roman" w:hAnsi="Calibri" w:cs="Helvetica"/>
          <w:color w:val="000000"/>
          <w:lang w:eastAsia="ru-RU"/>
        </w:rPr>
        <w:t> </w:t>
      </w:r>
      <w:r w:rsidRPr="00343042">
        <w:rPr>
          <w:rFonts w:ascii="Times New Roman" w:eastAsia="Times New Roman" w:hAnsi="Times New Roman" w:cs="Times New Roman"/>
          <w:color w:val="000000"/>
          <w:sz w:val="28"/>
          <w:szCs w:val="28"/>
          <w:lang w:eastAsia="ru-RU"/>
        </w:rPr>
        <w:t>с учетом районного коэффициента и северной надбавки (для субъектов предпринимательства, имеющих работников);</w:t>
      </w:r>
    </w:p>
    <w:p w:rsidR="00343042" w:rsidRPr="00343042" w:rsidRDefault="00343042" w:rsidP="00343042">
      <w:pPr>
        <w:numPr>
          <w:ilvl w:val="0"/>
          <w:numId w:val="11"/>
        </w:numPr>
        <w:spacing w:before="100" w:beforeAutospacing="1" w:after="100" w:afterAutospacing="1" w:line="240" w:lineRule="auto"/>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lang w:eastAsia="ru-RU"/>
        </w:rPr>
        <w:t xml:space="preserve">не прекращение деятельности в течение 24  месяцев после получения субсидии (для </w:t>
      </w:r>
      <w:proofErr w:type="spellStart"/>
      <w:r w:rsidRPr="00343042">
        <w:rPr>
          <w:rFonts w:ascii="Times New Roman" w:eastAsia="Times New Roman" w:hAnsi="Times New Roman" w:cs="Times New Roman"/>
          <w:color w:val="000000"/>
          <w:sz w:val="28"/>
          <w:szCs w:val="28"/>
          <w:lang w:eastAsia="ru-RU"/>
        </w:rPr>
        <w:t>самозанятых</w:t>
      </w:r>
      <w:proofErr w:type="spellEnd"/>
      <w:r w:rsidRPr="00343042">
        <w:rPr>
          <w:rFonts w:ascii="Times New Roman" w:eastAsia="Times New Roman" w:hAnsi="Times New Roman" w:cs="Times New Roman"/>
          <w:color w:val="000000"/>
          <w:sz w:val="28"/>
          <w:szCs w:val="28"/>
          <w:lang w:eastAsia="ru-RU"/>
        </w:rPr>
        <w:t xml:space="preserve"> граждан - в течение 12 месяцев после получения поддержки).</w:t>
      </w:r>
    </w:p>
    <w:p w:rsidR="00343042" w:rsidRPr="00343042" w:rsidRDefault="00343042" w:rsidP="00343042">
      <w:pPr>
        <w:spacing w:before="100" w:beforeAutospacing="1" w:after="100" w:afterAutospacing="1" w:line="240" w:lineRule="auto"/>
        <w:ind w:firstLine="708"/>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Конкретные значения результата предоставления субсидии и показателей результативности использования субсидии устанавливаются в Соглашении.</w:t>
      </w:r>
      <w:r w:rsidRPr="00343042">
        <w:rPr>
          <w:rFonts w:ascii="Calibri" w:eastAsia="Times New Roman" w:hAnsi="Calibri" w:cs="Helvetica"/>
          <w:color w:val="000000"/>
          <w:shd w:val="clear" w:color="auto" w:fill="FFFFFF"/>
          <w:lang w:eastAsia="ru-RU"/>
        </w:rPr>
        <w:t> </w:t>
      </w:r>
    </w:p>
    <w:p w:rsidR="00343042" w:rsidRPr="00343042" w:rsidRDefault="00343042" w:rsidP="00343042">
      <w:pPr>
        <w:spacing w:before="100" w:beforeAutospacing="1" w:after="100" w:afterAutospacing="1" w:line="240" w:lineRule="auto"/>
        <w:ind w:firstLine="708"/>
        <w:jc w:val="both"/>
        <w:rPr>
          <w:rFonts w:ascii="Helvetica" w:eastAsia="Times New Roman" w:hAnsi="Helvetica" w:cs="Helvetica"/>
          <w:color w:val="000000"/>
          <w:sz w:val="27"/>
          <w:szCs w:val="27"/>
          <w:lang w:eastAsia="ru-RU"/>
        </w:rPr>
      </w:pPr>
      <w:r w:rsidRPr="00343042">
        <w:rPr>
          <w:rFonts w:ascii="Times New Roman" w:eastAsia="Times New Roman" w:hAnsi="Times New Roman" w:cs="Times New Roman"/>
          <w:color w:val="000000"/>
          <w:sz w:val="28"/>
          <w:szCs w:val="28"/>
          <w:shd w:val="clear" w:color="auto" w:fill="FFFFFF"/>
          <w:lang w:eastAsia="ru-RU"/>
        </w:rPr>
        <w:t>Разъяснения положений объявления о приеме заявок, а также иных вопросов предоставления субсидии (до окончания срока предоставления субсидии) осуществляет отдел экономики  УЭ и ИО Курагинского района по телефону: </w:t>
      </w:r>
      <w:r w:rsidRPr="00343042">
        <w:rPr>
          <w:rFonts w:ascii="Times New Roman" w:eastAsia="Times New Roman" w:hAnsi="Times New Roman" w:cs="Times New Roman"/>
          <w:color w:val="000000"/>
          <w:sz w:val="28"/>
          <w:lang w:eastAsia="ru-RU"/>
        </w:rPr>
        <w:t>8(39136) 2-54-59</w:t>
      </w:r>
      <w:r w:rsidRPr="00343042">
        <w:rPr>
          <w:rFonts w:ascii="Times New Roman" w:eastAsia="Times New Roman" w:hAnsi="Times New Roman" w:cs="Times New Roman"/>
          <w:color w:val="000000"/>
          <w:sz w:val="28"/>
          <w:szCs w:val="28"/>
          <w:shd w:val="clear" w:color="auto" w:fill="FFFFFF"/>
          <w:lang w:eastAsia="ru-RU"/>
        </w:rPr>
        <w:t>, электронная почта: </w:t>
      </w:r>
      <w:hyperlink r:id="rId8" w:tgtFrame="_blank" w:history="1">
        <w:r w:rsidRPr="00343042">
          <w:rPr>
            <w:rFonts w:ascii="Times New Roman" w:eastAsia="Times New Roman" w:hAnsi="Times New Roman" w:cs="Times New Roman"/>
            <w:color w:val="0000FF"/>
            <w:sz w:val="28"/>
            <w:u w:val="single"/>
            <w:lang w:val="en-US" w:eastAsia="ru-RU"/>
          </w:rPr>
          <w:t>enabiruhina</w:t>
        </w:r>
        <w:r w:rsidRPr="00343042">
          <w:rPr>
            <w:rFonts w:ascii="Times New Roman" w:eastAsia="Times New Roman" w:hAnsi="Times New Roman" w:cs="Times New Roman"/>
            <w:color w:val="0000FF"/>
            <w:sz w:val="28"/>
            <w:u w:val="single"/>
            <w:lang w:eastAsia="ru-RU"/>
          </w:rPr>
          <w:t>@</w:t>
        </w:r>
        <w:r w:rsidRPr="00343042">
          <w:rPr>
            <w:rFonts w:ascii="Times New Roman" w:eastAsia="Times New Roman" w:hAnsi="Times New Roman" w:cs="Times New Roman"/>
            <w:color w:val="0000FF"/>
            <w:sz w:val="28"/>
            <w:u w:val="single"/>
            <w:lang w:val="en-US" w:eastAsia="ru-RU"/>
          </w:rPr>
          <w:t>mail</w:t>
        </w:r>
        <w:r w:rsidRPr="00343042">
          <w:rPr>
            <w:rFonts w:ascii="Times New Roman" w:eastAsia="Times New Roman" w:hAnsi="Times New Roman" w:cs="Times New Roman"/>
            <w:color w:val="0000FF"/>
            <w:sz w:val="28"/>
            <w:u w:val="single"/>
            <w:lang w:eastAsia="ru-RU"/>
          </w:rPr>
          <w:t>.</w:t>
        </w:r>
        <w:r w:rsidRPr="00343042">
          <w:rPr>
            <w:rFonts w:ascii="Times New Roman" w:eastAsia="Times New Roman" w:hAnsi="Times New Roman" w:cs="Times New Roman"/>
            <w:color w:val="0000FF"/>
            <w:sz w:val="28"/>
            <w:u w:val="single"/>
            <w:lang w:val="en-US" w:eastAsia="ru-RU"/>
          </w:rPr>
          <w:t>ru</w:t>
        </w:r>
      </w:hyperlink>
      <w:r w:rsidRPr="00343042">
        <w:rPr>
          <w:rFonts w:ascii="Times New Roman" w:eastAsia="Times New Roman" w:hAnsi="Times New Roman" w:cs="Times New Roman"/>
          <w:color w:val="000000"/>
          <w:sz w:val="28"/>
          <w:szCs w:val="28"/>
          <w:shd w:val="clear" w:color="auto" w:fill="FFFFFF"/>
          <w:lang w:eastAsia="ru-RU"/>
        </w:rPr>
        <w:t xml:space="preserve"> по адресу: п. Курагино, ул. Партизанская,152, 2 этаж, </w:t>
      </w:r>
      <w:proofErr w:type="spellStart"/>
      <w:r w:rsidRPr="00343042">
        <w:rPr>
          <w:rFonts w:ascii="Times New Roman" w:eastAsia="Times New Roman" w:hAnsi="Times New Roman" w:cs="Times New Roman"/>
          <w:color w:val="000000"/>
          <w:sz w:val="28"/>
          <w:szCs w:val="28"/>
          <w:shd w:val="clear" w:color="auto" w:fill="FFFFFF"/>
          <w:lang w:eastAsia="ru-RU"/>
        </w:rPr>
        <w:t>каб</w:t>
      </w:r>
      <w:proofErr w:type="spellEnd"/>
      <w:r w:rsidRPr="00343042">
        <w:rPr>
          <w:rFonts w:ascii="Times New Roman" w:eastAsia="Times New Roman" w:hAnsi="Times New Roman" w:cs="Times New Roman"/>
          <w:color w:val="000000"/>
          <w:sz w:val="28"/>
          <w:szCs w:val="28"/>
          <w:shd w:val="clear" w:color="auto" w:fill="FFFFFF"/>
          <w:lang w:eastAsia="ru-RU"/>
        </w:rPr>
        <w:t>. 14.</w:t>
      </w:r>
    </w:p>
    <w:p w:rsidR="00C36CF0" w:rsidRDefault="00C36CF0"/>
    <w:sectPr w:rsidR="00C36CF0" w:rsidSect="00FD49E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0C0"/>
    <w:multiLevelType w:val="multilevel"/>
    <w:tmpl w:val="DB08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FD7ED3"/>
    <w:multiLevelType w:val="multilevel"/>
    <w:tmpl w:val="6CB2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C1370"/>
    <w:multiLevelType w:val="multilevel"/>
    <w:tmpl w:val="BAA0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75EDD"/>
    <w:multiLevelType w:val="multilevel"/>
    <w:tmpl w:val="3F6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1758A4"/>
    <w:multiLevelType w:val="multilevel"/>
    <w:tmpl w:val="B894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8E7681"/>
    <w:multiLevelType w:val="multilevel"/>
    <w:tmpl w:val="77F4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D21433"/>
    <w:multiLevelType w:val="multilevel"/>
    <w:tmpl w:val="220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3F77D2"/>
    <w:multiLevelType w:val="multilevel"/>
    <w:tmpl w:val="E92E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8A1F89"/>
    <w:multiLevelType w:val="multilevel"/>
    <w:tmpl w:val="F97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DB4B7F"/>
    <w:multiLevelType w:val="multilevel"/>
    <w:tmpl w:val="27B2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9108F6"/>
    <w:multiLevelType w:val="multilevel"/>
    <w:tmpl w:val="F522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7"/>
  </w:num>
  <w:num w:numId="4">
    <w:abstractNumId w:val="10"/>
  </w:num>
  <w:num w:numId="5">
    <w:abstractNumId w:val="1"/>
  </w:num>
  <w:num w:numId="6">
    <w:abstractNumId w:val="0"/>
  </w:num>
  <w:num w:numId="7">
    <w:abstractNumId w:val="2"/>
  </w:num>
  <w:num w:numId="8">
    <w:abstractNumId w:val="4"/>
  </w:num>
  <w:num w:numId="9">
    <w:abstractNumId w:val="6"/>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042"/>
    <w:rsid w:val="00343042"/>
    <w:rsid w:val="00C36CF0"/>
    <w:rsid w:val="00CB12D2"/>
    <w:rsid w:val="00E04A3C"/>
    <w:rsid w:val="00FD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042"/>
    <w:rPr>
      <w:b/>
      <w:bCs/>
    </w:rPr>
  </w:style>
  <w:style w:type="character" w:styleId="a5">
    <w:name w:val="Hyperlink"/>
    <w:basedOn w:val="a0"/>
    <w:uiPriority w:val="99"/>
    <w:semiHidden/>
    <w:unhideWhenUsed/>
    <w:rsid w:val="00343042"/>
    <w:rPr>
      <w:color w:val="0000FF"/>
      <w:u w:val="single"/>
    </w:rPr>
  </w:style>
  <w:style w:type="paragraph" w:customStyle="1" w:styleId="consplusnormalmrcssattr">
    <w:name w:val="consplusnormal_mr_css_attr"/>
    <w:basedOn w:val="a"/>
    <w:rsid w:val="00343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34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343042"/>
  </w:style>
</w:styles>
</file>

<file path=word/webSettings.xml><?xml version="1.0" encoding="utf-8"?>
<w:webSettings xmlns:r="http://schemas.openxmlformats.org/officeDocument/2006/relationships" xmlns:w="http://schemas.openxmlformats.org/wordprocessingml/2006/main">
  <w:divs>
    <w:div w:id="2983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il.ru/compose/?mailto=mailto%3aenabiruhina@mail.ru" TargetMode="External"/><Relationship Id="rId3" Type="http://schemas.openxmlformats.org/officeDocument/2006/relationships/settings" Target="settings.xml"/><Relationship Id="rId7" Type="http://schemas.openxmlformats.org/officeDocument/2006/relationships/hyperlink" Target="https://mail.krskcit.ru/?Skin=Samo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krskcit.ru/?Skin=Samoware" TargetMode="External"/><Relationship Id="rId5" Type="http://schemas.openxmlformats.org/officeDocument/2006/relationships/hyperlink" Target="http://www.krskstate.ru/dat/bin/docs_attach/131659_434_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3411</Words>
  <Characters>19448</Characters>
  <Application>Microsoft Office Word</Application>
  <DocSecurity>0</DocSecurity>
  <Lines>162</Lines>
  <Paragraphs>45</Paragraphs>
  <ScaleCrop>false</ScaleCrop>
  <Company>Reanimator Extreme Edition</Company>
  <LinksUpToDate>false</LinksUpToDate>
  <CharactersWithSpaces>22814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2024-02-27T03:41:00Z</dcterms:created>
  <dcterms:modified xsi:type="dcterms:W3CDTF">2024-02-27T03:49:00Z</dcterms:modified>
</cp:coreProperties>
</file>